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3107"/>
        <w:gridCol w:w="2415"/>
        <w:gridCol w:w="2511"/>
      </w:tblGrid>
      <w:tr w:rsidR="00B13EFD" w:rsidRPr="00A61256" w14:paraId="1131D362" w14:textId="77777777" w:rsidTr="009B7EF6">
        <w:trPr>
          <w:trHeight w:val="1398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604A" w14:textId="0DD8AB48" w:rsidR="00B13EFD" w:rsidRDefault="009B7EF6" w:rsidP="002073D7">
            <w:pPr>
              <w:pStyle w:val="DefaultText"/>
              <w:jc w:val="center"/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</w:pPr>
            <w:r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  <w:br/>
            </w:r>
            <w:r w:rsidR="00FC65D6"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  <w:t>SCOTLAND EXCEL</w:t>
            </w:r>
          </w:p>
          <w:p w14:paraId="7C75C5EE" w14:textId="77777777" w:rsidR="00364E0C" w:rsidRDefault="00364E0C" w:rsidP="00364E0C">
            <w:pPr>
              <w:pStyle w:val="DefaultText"/>
              <w:jc w:val="center"/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</w:pPr>
          </w:p>
          <w:p w14:paraId="291E79C2" w14:textId="1BBD979E" w:rsidR="00B13EFD" w:rsidRPr="009B7EF6" w:rsidRDefault="00B13EFD" w:rsidP="009B7EF6">
            <w:pPr>
              <w:pStyle w:val="DefaultText"/>
              <w:jc w:val="center"/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</w:pPr>
            <w:r w:rsidRPr="00A61256"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  <w:t>JOB OUTLINE</w:t>
            </w:r>
          </w:p>
        </w:tc>
      </w:tr>
      <w:tr w:rsidR="00B13EFD" w:rsidRPr="00A61256" w14:paraId="0EC53C6E" w14:textId="77777777" w:rsidTr="009B7EF6">
        <w:trPr>
          <w:trHeight w:val="552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A9D52CF" w14:textId="2ED98588" w:rsidR="00B13EFD" w:rsidRPr="00BC2411" w:rsidRDefault="00FC65D6" w:rsidP="00020398">
            <w:pPr>
              <w:pStyle w:val="DefaultText"/>
              <w:rPr>
                <w:rStyle w:val="InitialStyle"/>
                <w:rFonts w:ascii="Arial" w:hAnsi="Arial" w:cs="Arial"/>
                <w:b/>
                <w:szCs w:val="24"/>
              </w:rPr>
            </w:pPr>
            <w:r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  <w:t>FUNCTION</w:t>
            </w:r>
            <w:r w:rsidR="00B13EFD" w:rsidRPr="00A61256"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  <w:t>:</w:t>
            </w:r>
            <w:r w:rsidR="00B13EFD" w:rsidRPr="00A61256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A478" w14:textId="11712BEC" w:rsidR="00B13EFD" w:rsidRPr="00364E0C" w:rsidRDefault="00437C1D" w:rsidP="00020398">
            <w:pPr>
              <w:rPr>
                <w:rStyle w:val="InitialStyle"/>
                <w:rFonts w:ascii="Arial" w:hAnsi="Arial" w:cs="Arial"/>
                <w:sz w:val="22"/>
                <w:szCs w:val="22"/>
              </w:rPr>
            </w:pPr>
            <w:r w:rsidRPr="00364E0C">
              <w:rPr>
                <w:rStyle w:val="InitialStyle"/>
                <w:rFonts w:ascii="Arial" w:hAnsi="Arial" w:cs="Arial"/>
                <w:sz w:val="22"/>
                <w:szCs w:val="22"/>
              </w:rPr>
              <w:t>Strategic Procurement</w:t>
            </w:r>
            <w:r w:rsidR="00A34B8A">
              <w:rPr>
                <w:rStyle w:val="InitialStyle"/>
                <w:rFonts w:ascii="Arial" w:hAnsi="Arial" w:cs="Arial"/>
                <w:sz w:val="22"/>
                <w:szCs w:val="22"/>
              </w:rPr>
              <w:t xml:space="preserve"> &amp; Commissioning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5785E31" w14:textId="77777777" w:rsidR="00B13EFD" w:rsidRPr="00364E0C" w:rsidRDefault="00B13EFD" w:rsidP="00020398">
            <w:pPr>
              <w:pStyle w:val="DefaultText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 w:rsidRPr="00364E0C">
              <w:rPr>
                <w:rStyle w:val="InitialStyle"/>
                <w:rFonts w:ascii="Arial" w:hAnsi="Arial" w:cs="Arial"/>
                <w:b/>
                <w:sz w:val="22"/>
                <w:szCs w:val="22"/>
                <w:lang w:val="en-GB"/>
              </w:rPr>
              <w:t>SECTION</w:t>
            </w:r>
            <w:r w:rsidR="00FC65D6" w:rsidRPr="00364E0C">
              <w:rPr>
                <w:rStyle w:val="InitialStyle"/>
                <w:rFonts w:ascii="Arial" w:hAnsi="Arial" w:cs="Arial"/>
                <w:b/>
                <w:sz w:val="22"/>
                <w:szCs w:val="22"/>
                <w:lang w:val="en-GB"/>
              </w:rPr>
              <w:t>/TEAM</w:t>
            </w:r>
            <w:r w:rsidRPr="00364E0C">
              <w:rPr>
                <w:rStyle w:val="InitialStyle"/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6C66" w14:textId="385E0739" w:rsidR="00B13EFD" w:rsidRPr="00364E0C" w:rsidRDefault="00A34B8A" w:rsidP="00020398">
            <w:pPr>
              <w:pStyle w:val="DefaultText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Social Care - Children’s Services</w:t>
            </w:r>
          </w:p>
        </w:tc>
      </w:tr>
      <w:tr w:rsidR="00B13EFD" w:rsidRPr="00A61256" w14:paraId="08AAC20D" w14:textId="77777777" w:rsidTr="009B7EF6">
        <w:trPr>
          <w:trHeight w:val="552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3FAC045A" w14:textId="77777777" w:rsidR="00B13EFD" w:rsidRPr="00A61256" w:rsidRDefault="00B13EFD" w:rsidP="00020398">
            <w:pPr>
              <w:pStyle w:val="DefaultText"/>
              <w:rPr>
                <w:rStyle w:val="InitialStyle"/>
                <w:rFonts w:ascii="Arial" w:hAnsi="Arial" w:cs="Arial"/>
                <w:szCs w:val="24"/>
                <w:lang w:val="en-GB"/>
              </w:rPr>
            </w:pPr>
            <w:r w:rsidRPr="00A61256"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  <w:t>POST TITLE: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D9F8" w14:textId="0FFF6519" w:rsidR="00437C1D" w:rsidRPr="00364E0C" w:rsidRDefault="00D611BE" w:rsidP="00020398">
            <w:pPr>
              <w:pStyle w:val="DefaultText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 w:rsidRPr="00364E0C"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Category Manager</w:t>
            </w:r>
            <w:r w:rsidR="0082074A"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-Social Care Children’s Services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57C9E0CD" w14:textId="77777777" w:rsidR="00B13EFD" w:rsidRPr="00020398" w:rsidRDefault="00B13EFD" w:rsidP="00020398">
            <w:pPr>
              <w:pStyle w:val="DefaultText"/>
              <w:rPr>
                <w:rStyle w:val="InitialStyle"/>
                <w:rFonts w:ascii="Arial" w:hAnsi="Arial" w:cs="Arial"/>
                <w:b/>
                <w:sz w:val="22"/>
                <w:szCs w:val="22"/>
              </w:rPr>
            </w:pPr>
            <w:r w:rsidRPr="00364E0C">
              <w:rPr>
                <w:rStyle w:val="InitialStyle"/>
                <w:rFonts w:ascii="Arial" w:hAnsi="Arial" w:cs="Arial"/>
                <w:b/>
                <w:sz w:val="22"/>
                <w:szCs w:val="22"/>
                <w:lang w:val="en-GB"/>
              </w:rPr>
              <w:t>POST ID: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ECEA" w14:textId="77777777" w:rsidR="00B13EFD" w:rsidRPr="00364E0C" w:rsidRDefault="00F423AB" w:rsidP="00020398">
            <w:pPr>
              <w:pStyle w:val="DefaultText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107782</w:t>
            </w:r>
          </w:p>
        </w:tc>
      </w:tr>
      <w:tr w:rsidR="00B13EFD" w:rsidRPr="00A61256" w14:paraId="5E03A151" w14:textId="77777777" w:rsidTr="009B7EF6">
        <w:trPr>
          <w:trHeight w:val="552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19E315B6" w14:textId="77777777" w:rsidR="00B13EFD" w:rsidRPr="00020398" w:rsidRDefault="00B13EFD" w:rsidP="00020398">
            <w:pPr>
              <w:pStyle w:val="DefaultText"/>
              <w:rPr>
                <w:rStyle w:val="InitialStyle"/>
                <w:rFonts w:ascii="Arial" w:hAnsi="Arial" w:cs="Arial"/>
                <w:b/>
                <w:szCs w:val="24"/>
              </w:rPr>
            </w:pPr>
            <w:r w:rsidRPr="00A61256"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  <w:t>GRADE: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A84E" w14:textId="26E83C81" w:rsidR="00B13EFD" w:rsidRPr="00364E0C" w:rsidRDefault="00A34B8A" w:rsidP="00020398">
            <w:pPr>
              <w:pStyle w:val="DefaultText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0E79933A" w14:textId="77777777" w:rsidR="00B13EFD" w:rsidRPr="00020398" w:rsidRDefault="00B13EFD" w:rsidP="00020398">
            <w:pPr>
              <w:pStyle w:val="DefaultText"/>
              <w:rPr>
                <w:rStyle w:val="InitialStyle"/>
                <w:rFonts w:ascii="Arial" w:hAnsi="Arial" w:cs="Arial"/>
                <w:b/>
                <w:sz w:val="22"/>
                <w:szCs w:val="22"/>
              </w:rPr>
            </w:pPr>
            <w:r w:rsidRPr="00364E0C">
              <w:rPr>
                <w:rStyle w:val="InitialStyle"/>
                <w:rFonts w:ascii="Arial" w:hAnsi="Arial" w:cs="Arial"/>
                <w:b/>
                <w:sz w:val="22"/>
                <w:szCs w:val="22"/>
                <w:lang w:val="en-GB"/>
              </w:rPr>
              <w:t>LOCATION: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D835" w14:textId="77777777" w:rsidR="00B13EFD" w:rsidRPr="00364E0C" w:rsidRDefault="00480481" w:rsidP="00020398">
            <w:pPr>
              <w:pStyle w:val="DefaultText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Renfrewshire House</w:t>
            </w:r>
          </w:p>
          <w:p w14:paraId="6CA055AC" w14:textId="77777777" w:rsidR="00437C1D" w:rsidRPr="00364E0C" w:rsidRDefault="00437C1D" w:rsidP="00020398">
            <w:pPr>
              <w:pStyle w:val="DefaultText"/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 w:rsidRPr="00364E0C"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Paisley</w:t>
            </w:r>
          </w:p>
        </w:tc>
      </w:tr>
      <w:tr w:rsidR="00B13EFD" w:rsidRPr="00A61256" w14:paraId="41873496" w14:textId="77777777" w:rsidTr="009B7EF6">
        <w:trPr>
          <w:trHeight w:val="552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14:paraId="4C5087C0" w14:textId="77777777" w:rsidR="00B13EFD" w:rsidRPr="00A61256" w:rsidRDefault="00B13EFD" w:rsidP="00020398">
            <w:pPr>
              <w:pStyle w:val="DefaultText"/>
              <w:rPr>
                <w:rStyle w:val="InitialStyle"/>
                <w:rFonts w:ascii="Arial" w:hAnsi="Arial" w:cs="Arial"/>
                <w:szCs w:val="24"/>
                <w:lang w:val="en-GB"/>
              </w:rPr>
            </w:pPr>
            <w:r w:rsidRPr="00A61256">
              <w:rPr>
                <w:rStyle w:val="InitialStyle"/>
                <w:rFonts w:ascii="Arial" w:hAnsi="Arial" w:cs="Arial"/>
                <w:b/>
                <w:szCs w:val="24"/>
                <w:lang w:val="en-GB"/>
              </w:rPr>
              <w:t>REPORTING TO:</w:t>
            </w:r>
          </w:p>
        </w:tc>
        <w:tc>
          <w:tcPr>
            <w:tcW w:w="8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BD19" w14:textId="5914F14A" w:rsidR="00B13EFD" w:rsidRPr="00364E0C" w:rsidRDefault="00020398" w:rsidP="00020398">
            <w:pPr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71589A">
              <w:rPr>
                <w:rStyle w:val="InitialStyle"/>
                <w:rFonts w:ascii="Arial" w:hAnsi="Arial" w:cs="Arial"/>
                <w:sz w:val="22"/>
                <w:szCs w:val="22"/>
                <w:lang w:val="en-GB"/>
              </w:rPr>
              <w:t>ervice Manager</w:t>
            </w:r>
          </w:p>
        </w:tc>
      </w:tr>
    </w:tbl>
    <w:p w14:paraId="7AF9236C" w14:textId="77777777" w:rsidR="002E0B72" w:rsidRDefault="002E0B7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szCs w:val="24"/>
          <w:lang w:val="en-GB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1"/>
      </w:tblGrid>
      <w:tr w:rsidR="002E0B72" w:rsidRPr="00A61256" w14:paraId="42F4348F" w14:textId="77777777" w:rsidTr="009B7EF6">
        <w:trPr>
          <w:trHeight w:val="313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</w:tcPr>
          <w:p w14:paraId="63C62131" w14:textId="29E74ED6" w:rsidR="002E0B72" w:rsidRPr="00A61256" w:rsidRDefault="002E0B72" w:rsidP="00AC133A">
            <w:pPr>
              <w:pStyle w:val="DefaultText"/>
              <w:rPr>
                <w:rStyle w:val="InitialStyle"/>
                <w:rFonts w:ascii="Arial" w:hAnsi="Arial" w:cs="Arial"/>
                <w:szCs w:val="24"/>
                <w:lang w:val="en-GB"/>
              </w:rPr>
            </w:pPr>
            <w:r>
              <w:rPr>
                <w:rStyle w:val="InitialStyle"/>
                <w:rFonts w:ascii="Arial" w:hAnsi="Arial" w:cs="Arial"/>
                <w:b/>
                <w:color w:val="FFFFFF"/>
                <w:szCs w:val="24"/>
                <w:lang w:val="en-GB"/>
              </w:rPr>
              <w:t>ORGANISATION OVERVIEW</w:t>
            </w:r>
            <w:r w:rsidRPr="00A61256">
              <w:rPr>
                <w:rStyle w:val="InitialStyle"/>
                <w:rFonts w:ascii="Arial" w:hAnsi="Arial" w:cs="Arial"/>
                <w:b/>
                <w:color w:val="FFFFFF"/>
                <w:szCs w:val="24"/>
                <w:lang w:val="en-GB"/>
              </w:rPr>
              <w:t>:</w:t>
            </w:r>
          </w:p>
        </w:tc>
      </w:tr>
      <w:tr w:rsidR="002E0B72" w:rsidRPr="003F3F60" w14:paraId="1A94D4BE" w14:textId="77777777" w:rsidTr="009B7EF6">
        <w:trPr>
          <w:trHeight w:val="3684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FC6A" w14:textId="77777777" w:rsidR="00CE1B82" w:rsidRDefault="00712557" w:rsidP="00CE1B82">
            <w:pPr>
              <w:pStyle w:val="greyfont333333"/>
              <w:spacing w:before="0" w:beforeAutospacing="0" w:after="120" w:afterAutospacing="0" w:line="259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Scotland Excel is the Centre of Procurement Expertise for local government in Scotland. Established in 2008, we are a leading public sector shared service and operate as a non-profit organisation funded by Scotland’s 32 local authorities. </w:t>
            </w:r>
          </w:p>
          <w:p w14:paraId="25062BA3" w14:textId="608677C5" w:rsidR="00CE1B82" w:rsidRDefault="00712557" w:rsidP="00CE1B82">
            <w:pPr>
              <w:pStyle w:val="greyfont333333"/>
              <w:spacing w:before="0" w:beforeAutospacing="0" w:after="120" w:afterAutospacing="0" w:line="259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Our contract portfolio supports the delivery of a wide range of essential public services provided by councils</w:t>
            </w:r>
            <w:r w:rsidR="002D127B">
              <w:rPr>
                <w:rFonts w:ascii="Arial" w:hAnsi="Arial" w:cs="Arial"/>
                <w:sz w:val="22"/>
                <w:szCs w:val="22"/>
                <w:lang w:val="en-GB"/>
              </w:rPr>
              <w:t xml:space="preserve"> and health &amp; social care partnerships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and includes contracts for social care, construction, roads, transport, environment, corporate, education and </w:t>
            </w:r>
            <w:r w:rsidR="00583593">
              <w:rPr>
                <w:rFonts w:ascii="Arial" w:hAnsi="Arial" w:cs="Arial"/>
                <w:sz w:val="22"/>
                <w:szCs w:val="22"/>
                <w:lang w:val="en-GB"/>
              </w:rPr>
              <w:t>digital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Designed to maximise the value of </w:t>
            </w:r>
            <w:r w:rsidR="002D127B">
              <w:rPr>
                <w:rFonts w:ascii="Arial" w:hAnsi="Arial" w:cs="Arial"/>
                <w:sz w:val="22"/>
                <w:szCs w:val="22"/>
                <w:lang w:val="en-GB"/>
              </w:rPr>
              <w:t>public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spending through efficiency</w:t>
            </w:r>
            <w:r w:rsidR="002D127B">
              <w:rPr>
                <w:rFonts w:ascii="Arial" w:hAnsi="Arial" w:cs="Arial"/>
                <w:sz w:val="22"/>
                <w:szCs w:val="22"/>
                <w:lang w:val="en-GB"/>
              </w:rPr>
              <w:t>, innovation, financial transparency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r w:rsidR="002D127B">
              <w:rPr>
                <w:rFonts w:ascii="Arial" w:hAnsi="Arial" w:cs="Arial"/>
                <w:sz w:val="22"/>
                <w:szCs w:val="22"/>
                <w:lang w:val="en-GB"/>
              </w:rPr>
              <w:t>savings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our contracts also facilitate national and local policy priorities, support the local economy, and generate additional social value for Scotland’s communities.  </w:t>
            </w:r>
          </w:p>
          <w:p w14:paraId="0F1B04D3" w14:textId="4158F6F0" w:rsidR="002E0B72" w:rsidRPr="00BC2411" w:rsidRDefault="00712557" w:rsidP="00CE1B82">
            <w:pPr>
              <w:shd w:val="clear" w:color="auto" w:fill="FFFFFF"/>
              <w:overflowPunct/>
              <w:autoSpaceDE/>
              <w:autoSpaceDN/>
              <w:adjustRightInd/>
              <w:spacing w:after="120" w:line="259" w:lineRule="auto"/>
              <w:rPr>
                <w:rStyle w:val="InitialStyle"/>
                <w:rFonts w:ascii="Arial" w:hAnsi="Arial" w:cs="Arial"/>
                <w:color w:val="353535"/>
                <w:sz w:val="23"/>
                <w:szCs w:val="23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Scotland Excel offers an award-winning learning and development programme, and provides a range of assessment, consultancy and improvement services to help councils transform their procurement and commercial capability.  We represent the sector at a national level on all matters relating to public procurement, and lead the development and dissemination of good procurement </w:t>
            </w:r>
            <w:r w:rsidR="002D127B">
              <w:rPr>
                <w:rFonts w:ascii="Arial" w:hAnsi="Arial" w:cs="Arial"/>
                <w:sz w:val="22"/>
                <w:szCs w:val="22"/>
                <w:lang w:val="en-GB"/>
              </w:rPr>
              <w:t xml:space="preserve">and commissioning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practice.</w:t>
            </w:r>
          </w:p>
        </w:tc>
      </w:tr>
    </w:tbl>
    <w:p w14:paraId="7B953660" w14:textId="77777777" w:rsidR="00977F63" w:rsidRDefault="00B13EF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szCs w:val="24"/>
          <w:lang w:val="en-GB"/>
        </w:rPr>
      </w:pPr>
      <w:r w:rsidRPr="00A61256">
        <w:rPr>
          <w:rStyle w:val="InitialStyle"/>
          <w:rFonts w:ascii="Arial" w:hAnsi="Arial" w:cs="Arial"/>
          <w:szCs w:val="24"/>
          <w:lang w:val="en-GB"/>
        </w:rPr>
        <w:tab/>
      </w:r>
    </w:p>
    <w:p w14:paraId="5AB23871" w14:textId="48D221A9" w:rsidR="00B13EFD" w:rsidRPr="00A61256" w:rsidRDefault="00B13EF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b/>
          <w:szCs w:val="24"/>
          <w:lang w:val="en-GB"/>
        </w:rPr>
      </w:pPr>
      <w:r w:rsidRPr="00A61256">
        <w:rPr>
          <w:rStyle w:val="InitialStyle"/>
          <w:rFonts w:ascii="Arial" w:hAnsi="Arial" w:cs="Arial"/>
          <w:szCs w:val="24"/>
          <w:lang w:val="en-GB"/>
        </w:rPr>
        <w:tab/>
      </w:r>
      <w:r w:rsidRPr="00A61256">
        <w:rPr>
          <w:rStyle w:val="InitialStyle"/>
          <w:rFonts w:ascii="Arial" w:hAnsi="Arial" w:cs="Arial"/>
          <w:szCs w:val="24"/>
          <w:lang w:val="en-GB"/>
        </w:rPr>
        <w:tab/>
      </w:r>
    </w:p>
    <w:tbl>
      <w:tblPr>
        <w:tblW w:w="10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0"/>
      </w:tblGrid>
      <w:tr w:rsidR="00B13EFD" w:rsidRPr="00A61256" w14:paraId="7232F9C8" w14:textId="77777777" w:rsidTr="003E350E">
        <w:trPr>
          <w:trHeight w:val="313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</w:tcPr>
          <w:p w14:paraId="022C2278" w14:textId="118B4587" w:rsidR="00B13EFD" w:rsidRPr="00A61256" w:rsidRDefault="004F0B66">
            <w:pPr>
              <w:pStyle w:val="DefaultText"/>
              <w:rPr>
                <w:rStyle w:val="InitialStyle"/>
                <w:rFonts w:ascii="Arial" w:hAnsi="Arial" w:cs="Arial"/>
                <w:szCs w:val="24"/>
                <w:lang w:val="en-GB"/>
              </w:rPr>
            </w:pPr>
            <w:r w:rsidRPr="00A61256">
              <w:rPr>
                <w:rStyle w:val="InitialStyle"/>
                <w:rFonts w:ascii="Arial" w:hAnsi="Arial" w:cs="Arial"/>
                <w:szCs w:val="24"/>
                <w:lang w:val="en-GB"/>
              </w:rPr>
              <w:t xml:space="preserve"> </w:t>
            </w:r>
            <w:r w:rsidR="00B13EFD" w:rsidRPr="00A61256">
              <w:rPr>
                <w:rStyle w:val="InitialStyle"/>
                <w:rFonts w:ascii="Arial" w:hAnsi="Arial" w:cs="Arial"/>
                <w:b/>
                <w:color w:val="FFFFFF"/>
                <w:szCs w:val="24"/>
                <w:lang w:val="en-GB"/>
              </w:rPr>
              <w:t>PRINCIPAL ROLE:</w:t>
            </w:r>
          </w:p>
        </w:tc>
      </w:tr>
      <w:tr w:rsidR="00B13EFD" w:rsidRPr="00286D66" w14:paraId="46048C83" w14:textId="77777777" w:rsidTr="003632BB">
        <w:trPr>
          <w:trHeight w:val="155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E7C2" w14:textId="67B753BE" w:rsidR="000E6C08" w:rsidRDefault="00F000CD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3C05B7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6C5E08" w:rsidRPr="003C05B7">
              <w:rPr>
                <w:rFonts w:ascii="Arial" w:hAnsi="Arial" w:cs="Arial"/>
                <w:bCs/>
                <w:sz w:val="22"/>
                <w:szCs w:val="22"/>
              </w:rPr>
              <w:t xml:space="preserve">ead the </w:t>
            </w:r>
            <w:r w:rsidRPr="003C05B7">
              <w:rPr>
                <w:rFonts w:ascii="Arial" w:hAnsi="Arial" w:cs="Arial"/>
                <w:bCs/>
                <w:sz w:val="22"/>
                <w:szCs w:val="22"/>
              </w:rPr>
              <w:t xml:space="preserve">team on </w:t>
            </w:r>
            <w:r w:rsidR="006C5E08" w:rsidRPr="003C05B7">
              <w:rPr>
                <w:rFonts w:ascii="Arial" w:hAnsi="Arial" w:cs="Arial"/>
                <w:bCs/>
                <w:sz w:val="22"/>
                <w:szCs w:val="22"/>
              </w:rPr>
              <w:t xml:space="preserve">strategic sourcing activities for </w:t>
            </w:r>
            <w:r w:rsidR="002F1E8B" w:rsidRPr="003C05B7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2D127B" w:rsidRPr="003C05B7">
              <w:rPr>
                <w:rFonts w:ascii="Arial" w:hAnsi="Arial" w:cs="Arial"/>
                <w:bCs/>
                <w:sz w:val="22"/>
                <w:szCs w:val="22"/>
              </w:rPr>
              <w:t xml:space="preserve">hildren’s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D127B" w:rsidRPr="003C05B7">
              <w:rPr>
                <w:rFonts w:ascii="Arial" w:hAnsi="Arial" w:cs="Arial"/>
                <w:bCs/>
                <w:sz w:val="22"/>
                <w:szCs w:val="22"/>
              </w:rPr>
              <w:t xml:space="preserve">ervices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F1E8B" w:rsidRPr="003C05B7">
              <w:rPr>
                <w:rFonts w:ascii="Arial" w:hAnsi="Arial" w:cs="Arial"/>
                <w:bCs/>
                <w:sz w:val="22"/>
                <w:szCs w:val="22"/>
              </w:rPr>
              <w:t xml:space="preserve">ocial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2F1E8B" w:rsidRPr="003C05B7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Pr="003C05B7">
              <w:rPr>
                <w:rFonts w:ascii="Arial" w:hAnsi="Arial" w:cs="Arial"/>
                <w:bCs/>
                <w:sz w:val="22"/>
                <w:szCs w:val="22"/>
              </w:rPr>
              <w:t xml:space="preserve"> category </w:t>
            </w:r>
            <w:r w:rsidR="006C5E08" w:rsidRPr="003C05B7">
              <w:rPr>
                <w:rFonts w:ascii="Arial" w:hAnsi="Arial" w:cs="Arial"/>
                <w:bCs/>
                <w:sz w:val="22"/>
                <w:szCs w:val="22"/>
              </w:rPr>
              <w:t xml:space="preserve">with </w:t>
            </w:r>
            <w:r w:rsidR="00167E9B" w:rsidRPr="003C05B7">
              <w:rPr>
                <w:rFonts w:ascii="Arial" w:hAnsi="Arial" w:cs="Arial"/>
                <w:bCs/>
                <w:sz w:val="22"/>
                <w:szCs w:val="22"/>
              </w:rPr>
              <w:t xml:space="preserve">the goal of </w:t>
            </w:r>
            <w:r w:rsidR="000E6C08" w:rsidRPr="003C05B7">
              <w:rPr>
                <w:rFonts w:ascii="Arial" w:hAnsi="Arial" w:cs="Arial"/>
                <w:bCs/>
                <w:sz w:val="22"/>
                <w:szCs w:val="22"/>
              </w:rPr>
              <w:t>improving quality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D8972EA" w14:textId="77777777" w:rsidR="003632BB" w:rsidRDefault="003632BB" w:rsidP="003632BB">
            <w:pPr>
              <w:ind w:left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2B12B5" w14:textId="058C2D26" w:rsidR="00201C42" w:rsidRDefault="00201C42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Lead the development and implementation of the category strategy for the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hildren’s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ervices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ocial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are team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B9694B9" w14:textId="77777777" w:rsidR="003632BB" w:rsidRDefault="003632BB" w:rsidP="003632B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D3C036" w14:textId="08F7CAF1" w:rsidR="009B239D" w:rsidRDefault="006D489B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364E0C">
              <w:rPr>
                <w:rFonts w:ascii="Arial" w:hAnsi="Arial" w:cs="Arial"/>
                <w:bCs/>
                <w:sz w:val="22"/>
                <w:szCs w:val="22"/>
              </w:rPr>
              <w:t>Responsible</w:t>
            </w:r>
            <w:r w:rsidDel="006D489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B239D" w:rsidRPr="009B239D">
              <w:rPr>
                <w:rFonts w:ascii="Arial" w:hAnsi="Arial" w:cs="Arial"/>
                <w:bCs/>
                <w:sz w:val="22"/>
                <w:szCs w:val="22"/>
              </w:rPr>
              <w:t>for the commercial management of</w:t>
            </w:r>
            <w:r w:rsidR="002F1E8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F1E8B">
              <w:rPr>
                <w:rFonts w:ascii="Arial" w:hAnsi="Arial" w:cs="Arial"/>
                <w:bCs/>
                <w:sz w:val="22"/>
                <w:szCs w:val="22"/>
              </w:rPr>
              <w:t xml:space="preserve">ocial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2F1E8B">
              <w:rPr>
                <w:rFonts w:ascii="Arial" w:hAnsi="Arial" w:cs="Arial"/>
                <w:bCs/>
                <w:sz w:val="22"/>
                <w:szCs w:val="22"/>
              </w:rPr>
              <w:t xml:space="preserve">are </w:t>
            </w:r>
            <w:r w:rsidR="009B239D" w:rsidRPr="009B239D">
              <w:rPr>
                <w:rFonts w:ascii="Arial" w:hAnsi="Arial" w:cs="Arial"/>
                <w:bCs/>
                <w:sz w:val="22"/>
                <w:szCs w:val="22"/>
              </w:rPr>
              <w:t xml:space="preserve">services and </w:t>
            </w:r>
            <w:r w:rsidR="000E6C08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9B239D" w:rsidRPr="009B239D">
              <w:rPr>
                <w:rFonts w:ascii="Arial" w:hAnsi="Arial" w:cs="Arial"/>
                <w:bCs/>
                <w:sz w:val="22"/>
                <w:szCs w:val="22"/>
              </w:rPr>
              <w:t>he implementation of best practice</w:t>
            </w:r>
            <w:r w:rsidR="002D127B">
              <w:rPr>
                <w:rFonts w:ascii="Arial" w:hAnsi="Arial" w:cs="Arial"/>
                <w:bCs/>
                <w:sz w:val="22"/>
                <w:szCs w:val="22"/>
              </w:rPr>
              <w:t xml:space="preserve"> in commissioning &amp; procurement</w:t>
            </w:r>
            <w:r w:rsidR="009B239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8F4CAAA" w14:textId="77777777" w:rsidR="003632BB" w:rsidRDefault="003632BB" w:rsidP="003632B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772CC1" w14:textId="253124A4" w:rsidR="009B239D" w:rsidRDefault="00F000CD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35364C">
              <w:rPr>
                <w:rFonts w:ascii="Arial" w:hAnsi="Arial" w:cs="Arial"/>
                <w:bCs/>
                <w:sz w:val="22"/>
                <w:szCs w:val="22"/>
              </w:rPr>
              <w:t>ork closely with s</w:t>
            </w:r>
            <w:r w:rsidR="00BC6DE1" w:rsidRPr="009B239D">
              <w:rPr>
                <w:rFonts w:ascii="Arial" w:hAnsi="Arial" w:cs="Arial"/>
                <w:bCs/>
                <w:sz w:val="22"/>
                <w:szCs w:val="22"/>
              </w:rPr>
              <w:t xml:space="preserve">takeholders </w:t>
            </w:r>
            <w:r w:rsidR="000E6C08">
              <w:rPr>
                <w:rFonts w:ascii="Arial" w:hAnsi="Arial" w:cs="Arial"/>
                <w:bCs/>
                <w:sz w:val="22"/>
                <w:szCs w:val="22"/>
              </w:rPr>
              <w:t>on the</w:t>
            </w:r>
            <w:r w:rsidR="00BC6DE1" w:rsidRPr="009B239D">
              <w:rPr>
                <w:rFonts w:ascii="Arial" w:hAnsi="Arial" w:cs="Arial"/>
                <w:bCs/>
                <w:sz w:val="22"/>
                <w:szCs w:val="22"/>
              </w:rPr>
              <w:t xml:space="preserve"> develop</w:t>
            </w:r>
            <w:r w:rsidR="000E6C08">
              <w:rPr>
                <w:rFonts w:ascii="Arial" w:hAnsi="Arial" w:cs="Arial"/>
                <w:bCs/>
                <w:sz w:val="22"/>
                <w:szCs w:val="22"/>
              </w:rPr>
              <w:t>ment of</w:t>
            </w:r>
            <w:r w:rsidR="00BC6DE1" w:rsidRPr="009B23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F1E8B">
              <w:rPr>
                <w:rFonts w:ascii="Arial" w:hAnsi="Arial" w:cs="Arial"/>
                <w:bCs/>
                <w:sz w:val="22"/>
                <w:szCs w:val="22"/>
              </w:rPr>
              <w:t>procurement/commissioning</w:t>
            </w:r>
            <w:r w:rsidR="00BC6DE1" w:rsidRPr="009B239D">
              <w:rPr>
                <w:rFonts w:ascii="Arial" w:hAnsi="Arial" w:cs="Arial"/>
                <w:bCs/>
                <w:sz w:val="22"/>
                <w:szCs w:val="22"/>
              </w:rPr>
              <w:t xml:space="preserve"> strategies and implementation plans. </w:t>
            </w:r>
          </w:p>
          <w:p w14:paraId="2D58B8D3" w14:textId="77777777" w:rsidR="003632BB" w:rsidRDefault="003632BB" w:rsidP="003632B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678DCC" w14:textId="3B67C39C" w:rsidR="009B239D" w:rsidRDefault="009B239D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364E0C">
              <w:rPr>
                <w:rFonts w:ascii="Arial" w:hAnsi="Arial" w:cs="Arial"/>
                <w:bCs/>
                <w:sz w:val="22"/>
                <w:szCs w:val="22"/>
              </w:rPr>
              <w:t xml:space="preserve">Effectively manage a portfolio of high value/high risk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9325B">
              <w:rPr>
                <w:rFonts w:ascii="Arial" w:hAnsi="Arial" w:cs="Arial"/>
                <w:bCs/>
                <w:sz w:val="22"/>
                <w:szCs w:val="22"/>
              </w:rPr>
              <w:t xml:space="preserve">ocial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49325B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Pr="00364E0C">
              <w:rPr>
                <w:rFonts w:ascii="Arial" w:hAnsi="Arial" w:cs="Arial"/>
                <w:bCs/>
                <w:sz w:val="22"/>
                <w:szCs w:val="22"/>
              </w:rPr>
              <w:t xml:space="preserve"> contracts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through a </w:t>
            </w:r>
            <w:r w:rsidR="002D127B">
              <w:rPr>
                <w:rFonts w:ascii="Arial" w:hAnsi="Arial" w:cs="Arial"/>
                <w:bCs/>
                <w:sz w:val="22"/>
                <w:szCs w:val="22"/>
              </w:rPr>
              <w:t xml:space="preserve">team 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staff.</w:t>
            </w:r>
          </w:p>
          <w:p w14:paraId="08745E50" w14:textId="77777777" w:rsidR="003632BB" w:rsidRDefault="003632BB" w:rsidP="003632B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5C8EA8" w14:textId="27361FAD" w:rsidR="00BA6858" w:rsidRDefault="00EC739F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364E0C">
              <w:rPr>
                <w:rFonts w:ascii="Arial" w:hAnsi="Arial" w:cs="Arial"/>
                <w:bCs/>
                <w:sz w:val="22"/>
                <w:szCs w:val="22"/>
              </w:rPr>
              <w:t xml:space="preserve">Responsible for realising the benefits of collaborative procurement by arranging new contracts for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F1E8B">
              <w:rPr>
                <w:rFonts w:ascii="Arial" w:hAnsi="Arial" w:cs="Arial"/>
                <w:bCs/>
                <w:sz w:val="22"/>
                <w:szCs w:val="22"/>
              </w:rPr>
              <w:t xml:space="preserve">ocial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2F1E8B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Pr="00364E0C">
              <w:rPr>
                <w:rFonts w:ascii="Arial" w:hAnsi="Arial" w:cs="Arial"/>
                <w:bCs/>
                <w:sz w:val="22"/>
                <w:szCs w:val="22"/>
              </w:rPr>
              <w:t xml:space="preserve"> goods and services and managing established contracts</w:t>
            </w:r>
            <w:r w:rsidR="000E6C0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1EBEAB0" w14:textId="77777777" w:rsidR="003632BB" w:rsidRDefault="003632BB" w:rsidP="003632B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E9B697" w14:textId="26957772" w:rsidR="00BC2411" w:rsidRDefault="00BA6858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3632BB">
              <w:rPr>
                <w:rFonts w:ascii="Arial" w:hAnsi="Arial" w:cs="Arial"/>
                <w:bCs/>
                <w:sz w:val="22"/>
                <w:szCs w:val="22"/>
              </w:rPr>
              <w:t>Drive commercial excellence through the implementation of well-defined sourcing strategies</w:t>
            </w:r>
            <w:r w:rsidR="000E6C08" w:rsidRPr="003632B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433685D" w14:textId="77777777" w:rsidR="003632BB" w:rsidRDefault="003632BB" w:rsidP="003632B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D61585" w14:textId="703698F5" w:rsidR="00F000CD" w:rsidRDefault="00BA6858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364E0C">
              <w:rPr>
                <w:rFonts w:ascii="Arial" w:hAnsi="Arial" w:cs="Arial"/>
                <w:bCs/>
                <w:sz w:val="22"/>
                <w:szCs w:val="22"/>
              </w:rPr>
              <w:t>Liaise with and positively influence key stakeholders</w:t>
            </w:r>
            <w:r w:rsidR="000E6C08">
              <w:rPr>
                <w:rFonts w:ascii="Arial" w:hAnsi="Arial" w:cs="Arial"/>
                <w:bCs/>
                <w:sz w:val="22"/>
                <w:szCs w:val="22"/>
              </w:rPr>
              <w:t>, particularly in respect to best practice, market development and innovation.</w:t>
            </w:r>
          </w:p>
          <w:p w14:paraId="7B3D2C39" w14:textId="77777777" w:rsidR="003632BB" w:rsidRDefault="003632BB" w:rsidP="003632B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D2833B" w14:textId="16D67626" w:rsidR="0006701B" w:rsidRDefault="00DE2479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364E0C">
              <w:rPr>
                <w:rFonts w:ascii="Arial" w:hAnsi="Arial" w:cs="Arial"/>
                <w:bCs/>
                <w:sz w:val="22"/>
                <w:szCs w:val="22"/>
              </w:rPr>
              <w:lastRenderedPageBreak/>
              <w:t>Identify/</w:t>
            </w:r>
            <w:r w:rsidR="00BA6858" w:rsidRPr="00364E0C">
              <w:rPr>
                <w:rFonts w:ascii="Arial" w:hAnsi="Arial" w:cs="Arial"/>
                <w:bCs/>
                <w:sz w:val="22"/>
                <w:szCs w:val="22"/>
              </w:rPr>
              <w:t xml:space="preserve">assemble </w:t>
            </w:r>
            <w:r w:rsidR="001C44DB">
              <w:rPr>
                <w:rFonts w:ascii="Arial" w:hAnsi="Arial" w:cs="Arial"/>
                <w:bCs/>
                <w:sz w:val="22"/>
                <w:szCs w:val="22"/>
              </w:rPr>
              <w:t xml:space="preserve">and lead </w:t>
            </w:r>
            <w:r w:rsidR="00BA6858" w:rsidRPr="00364E0C">
              <w:rPr>
                <w:rFonts w:ascii="Arial" w:hAnsi="Arial" w:cs="Arial"/>
                <w:bCs/>
                <w:sz w:val="22"/>
                <w:szCs w:val="22"/>
              </w:rPr>
              <w:t xml:space="preserve">User Intelligence Groups for designated contracts </w:t>
            </w:r>
            <w:r w:rsidRPr="00364E0C">
              <w:rPr>
                <w:rFonts w:ascii="Arial" w:hAnsi="Arial" w:cs="Arial"/>
                <w:bCs/>
                <w:sz w:val="22"/>
                <w:szCs w:val="22"/>
              </w:rPr>
              <w:t xml:space="preserve">to develop and implement innovative procurement strategies throughout the contract life cycle </w:t>
            </w:r>
            <w:r w:rsidR="00BA6858" w:rsidRPr="00364E0C">
              <w:rPr>
                <w:rFonts w:ascii="Arial" w:hAnsi="Arial" w:cs="Arial"/>
                <w:bCs/>
                <w:sz w:val="22"/>
                <w:szCs w:val="22"/>
              </w:rPr>
              <w:t xml:space="preserve">to ensure the delivery of efficiency, effectiveness and value to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A6858" w:rsidRPr="00364E0C">
              <w:rPr>
                <w:rFonts w:ascii="Arial" w:hAnsi="Arial" w:cs="Arial"/>
                <w:bCs/>
                <w:sz w:val="22"/>
                <w:szCs w:val="22"/>
              </w:rPr>
              <w:t xml:space="preserve">ocal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BA6858" w:rsidRPr="00364E0C">
              <w:rPr>
                <w:rFonts w:ascii="Arial" w:hAnsi="Arial" w:cs="Arial"/>
                <w:bCs/>
                <w:sz w:val="22"/>
                <w:szCs w:val="22"/>
              </w:rPr>
              <w:t>uthorities</w:t>
            </w:r>
            <w:r w:rsidR="002D127B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2D127B">
              <w:rPr>
                <w:rFonts w:ascii="Arial" w:hAnsi="Arial" w:cs="Arial"/>
                <w:bCs/>
                <w:sz w:val="22"/>
                <w:szCs w:val="22"/>
              </w:rPr>
              <w:t xml:space="preserve">ealth &amp;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2D127B">
              <w:rPr>
                <w:rFonts w:ascii="Arial" w:hAnsi="Arial" w:cs="Arial"/>
                <w:bCs/>
                <w:sz w:val="22"/>
                <w:szCs w:val="22"/>
              </w:rPr>
              <w:t xml:space="preserve">ocial 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2D127B">
              <w:rPr>
                <w:rFonts w:ascii="Arial" w:hAnsi="Arial" w:cs="Arial"/>
                <w:bCs/>
                <w:sz w:val="22"/>
                <w:szCs w:val="22"/>
              </w:rPr>
              <w:t>are partnerships.</w:t>
            </w:r>
          </w:p>
          <w:p w14:paraId="36A70C9D" w14:textId="77777777" w:rsidR="003632BB" w:rsidRDefault="003632BB" w:rsidP="003632B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D21590" w14:textId="4B337BC4" w:rsidR="0049325B" w:rsidRDefault="000E6C08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Mentor</w:t>
            </w:r>
            <w:r w:rsidR="003536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D127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35364C">
              <w:rPr>
                <w:rFonts w:ascii="Arial" w:hAnsi="Arial" w:cs="Arial"/>
                <w:bCs/>
                <w:sz w:val="22"/>
                <w:szCs w:val="22"/>
              </w:rPr>
              <w:t xml:space="preserve"> team to develop and i</w:t>
            </w:r>
            <w:r w:rsidR="00BA6858" w:rsidRPr="00364E0C">
              <w:rPr>
                <w:rFonts w:ascii="Arial" w:hAnsi="Arial" w:cs="Arial"/>
                <w:bCs/>
                <w:sz w:val="22"/>
                <w:szCs w:val="22"/>
              </w:rPr>
              <w:t xml:space="preserve">mplement </w:t>
            </w:r>
            <w:r w:rsidR="00CF2260">
              <w:rPr>
                <w:rFonts w:ascii="Arial" w:hAnsi="Arial" w:cs="Arial"/>
                <w:bCs/>
                <w:sz w:val="22"/>
                <w:szCs w:val="22"/>
              </w:rPr>
              <w:t>strategies that deliver</w:t>
            </w:r>
            <w:r w:rsidR="00BA6858" w:rsidRPr="00364E0C">
              <w:rPr>
                <w:rFonts w:ascii="Arial" w:hAnsi="Arial" w:cs="Arial"/>
                <w:bCs/>
                <w:sz w:val="22"/>
                <w:szCs w:val="22"/>
              </w:rPr>
              <w:t xml:space="preserve"> key team </w:t>
            </w:r>
            <w:r w:rsidR="0082074A">
              <w:rPr>
                <w:rFonts w:ascii="Arial" w:hAnsi="Arial" w:cs="Arial"/>
                <w:bCs/>
                <w:sz w:val="22"/>
                <w:szCs w:val="22"/>
              </w:rPr>
              <w:t>priorities</w:t>
            </w:r>
            <w:r w:rsidR="00BA6858" w:rsidRPr="00364E0C">
              <w:rPr>
                <w:rFonts w:ascii="Arial" w:hAnsi="Arial" w:cs="Arial"/>
                <w:bCs/>
                <w:sz w:val="22"/>
                <w:szCs w:val="22"/>
              </w:rPr>
              <w:t xml:space="preserve"> and goals</w:t>
            </w:r>
            <w:r w:rsidR="006D489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9CCE17B" w14:textId="77777777" w:rsidR="003632BB" w:rsidRDefault="003632BB" w:rsidP="003632BB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FC29959" w14:textId="77777777" w:rsidR="00B13EFD" w:rsidRPr="003632BB" w:rsidRDefault="00F3306D" w:rsidP="003632BB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ind w:left="284" w:hanging="284"/>
              <w:textAlignment w:val="auto"/>
            </w:pPr>
            <w:r w:rsidRPr="0049325B">
              <w:rPr>
                <w:rFonts w:ascii="Arial" w:hAnsi="Arial" w:cs="Arial"/>
                <w:bCs/>
                <w:sz w:val="22"/>
                <w:szCs w:val="22"/>
              </w:rPr>
              <w:t>Ensure compliance with standing orders, statutory provisions, relevant legislation and Scotland Exc</w:t>
            </w:r>
            <w:r w:rsidR="002F1E8B" w:rsidRPr="0049325B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49325B">
              <w:rPr>
                <w:rFonts w:ascii="Arial" w:hAnsi="Arial" w:cs="Arial"/>
                <w:bCs/>
                <w:sz w:val="22"/>
                <w:szCs w:val="22"/>
              </w:rPr>
              <w:t xml:space="preserve">l policies, </w:t>
            </w:r>
            <w:proofErr w:type="gramStart"/>
            <w:r w:rsidRPr="0049325B">
              <w:rPr>
                <w:rFonts w:ascii="Arial" w:hAnsi="Arial" w:cs="Arial"/>
                <w:bCs/>
                <w:sz w:val="22"/>
                <w:szCs w:val="22"/>
              </w:rPr>
              <w:t>procedures</w:t>
            </w:r>
            <w:proofErr w:type="gramEnd"/>
            <w:r w:rsidRPr="0049325B">
              <w:rPr>
                <w:rFonts w:ascii="Arial" w:hAnsi="Arial" w:cs="Arial"/>
                <w:bCs/>
                <w:sz w:val="22"/>
                <w:szCs w:val="22"/>
              </w:rPr>
              <w:t xml:space="preserve"> and processes</w:t>
            </w:r>
            <w:r w:rsidR="002D53D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781C7B8" w14:textId="77777777" w:rsidR="003632BB" w:rsidRDefault="003632BB" w:rsidP="003632BB">
            <w:pPr>
              <w:pStyle w:val="ListParagraph"/>
            </w:pPr>
          </w:p>
          <w:p w14:paraId="4F63E2E7" w14:textId="3DAA14FB" w:rsidR="003632BB" w:rsidRPr="003632BB" w:rsidRDefault="003632BB" w:rsidP="003632BB">
            <w:pPr>
              <w:ind w:left="284"/>
              <w:textAlignment w:val="auto"/>
            </w:pPr>
          </w:p>
        </w:tc>
      </w:tr>
    </w:tbl>
    <w:p w14:paraId="378F5A34" w14:textId="77777777" w:rsidR="002E0B72" w:rsidRPr="002F1E8B" w:rsidRDefault="00B13EF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szCs w:val="24"/>
          <w:lang w:val="en-GB"/>
        </w:rPr>
      </w:pPr>
      <w:r w:rsidRPr="00286D66">
        <w:rPr>
          <w:rStyle w:val="InitialStyle"/>
          <w:rFonts w:ascii="Arial" w:hAnsi="Arial" w:cs="Arial"/>
          <w:szCs w:val="24"/>
          <w:lang w:val="en-GB"/>
        </w:rPr>
        <w:lastRenderedPageBreak/>
        <w:t xml:space="preserve">     </w:t>
      </w:r>
    </w:p>
    <w:p w14:paraId="1A2BB633" w14:textId="77777777" w:rsidR="00B13EFD" w:rsidRPr="00364E0C" w:rsidRDefault="00B13EF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b/>
          <w:sz w:val="22"/>
          <w:szCs w:val="22"/>
          <w:lang w:val="en-GB"/>
        </w:rPr>
      </w:pPr>
      <w:r w:rsidRPr="00364E0C">
        <w:rPr>
          <w:rStyle w:val="InitialStyle"/>
          <w:rFonts w:ascii="Arial" w:hAnsi="Arial" w:cs="Arial"/>
          <w:b/>
          <w:sz w:val="22"/>
          <w:szCs w:val="22"/>
          <w:lang w:val="en-GB"/>
        </w:rPr>
        <w:t>Key tasks for which the postholder will be responsible:</w:t>
      </w:r>
    </w:p>
    <w:p w14:paraId="19F97841" w14:textId="77777777" w:rsidR="00EC739F" w:rsidRDefault="00EC739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rFonts w:ascii="Arial" w:hAnsi="Arial" w:cs="Arial"/>
          <w:b/>
          <w:szCs w:val="24"/>
          <w:lang w:val="en-GB"/>
        </w:rPr>
      </w:pPr>
    </w:p>
    <w:p w14:paraId="12871229" w14:textId="52851D29" w:rsidR="00EC739F" w:rsidRPr="00364E0C" w:rsidRDefault="00BC6035" w:rsidP="0049325B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Assess</w:t>
      </w:r>
      <w:r w:rsidR="00EC739F" w:rsidRPr="00364E0C">
        <w:rPr>
          <w:rFonts w:ascii="Arial" w:hAnsi="Arial" w:cs="Arial"/>
          <w:bCs/>
          <w:sz w:val="22"/>
          <w:szCs w:val="22"/>
        </w:rPr>
        <w:t xml:space="preserve"> key stakeholder needs </w:t>
      </w:r>
      <w:proofErr w:type="gramStart"/>
      <w:r>
        <w:rPr>
          <w:rFonts w:ascii="Arial" w:hAnsi="Arial" w:cs="Arial"/>
          <w:bCs/>
          <w:sz w:val="22"/>
          <w:szCs w:val="22"/>
        </w:rPr>
        <w:t>in order 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EC739F" w:rsidRPr="00364E0C">
        <w:rPr>
          <w:rFonts w:ascii="Arial" w:hAnsi="Arial" w:cs="Arial"/>
          <w:bCs/>
          <w:sz w:val="22"/>
          <w:szCs w:val="22"/>
        </w:rPr>
        <w:t>manage</w:t>
      </w:r>
      <w:r>
        <w:rPr>
          <w:rFonts w:ascii="Arial" w:hAnsi="Arial" w:cs="Arial"/>
          <w:bCs/>
          <w:sz w:val="22"/>
          <w:szCs w:val="22"/>
        </w:rPr>
        <w:t xml:space="preserve">/develop contract solutions which </w:t>
      </w:r>
      <w:r w:rsidR="00F3306D" w:rsidRPr="00364E0C">
        <w:rPr>
          <w:rFonts w:ascii="Arial" w:hAnsi="Arial" w:cs="Arial"/>
          <w:bCs/>
          <w:sz w:val="22"/>
          <w:szCs w:val="22"/>
        </w:rPr>
        <w:t>ensure</w:t>
      </w:r>
      <w:r w:rsidR="00EC739F" w:rsidRPr="00364E0C">
        <w:rPr>
          <w:rFonts w:ascii="Arial" w:hAnsi="Arial" w:cs="Arial"/>
          <w:bCs/>
          <w:sz w:val="22"/>
          <w:szCs w:val="22"/>
        </w:rPr>
        <w:t xml:space="preserve"> effective service del</w:t>
      </w:r>
      <w:r w:rsidR="00F3306D" w:rsidRPr="00364E0C">
        <w:rPr>
          <w:rFonts w:ascii="Arial" w:hAnsi="Arial" w:cs="Arial"/>
          <w:bCs/>
          <w:sz w:val="22"/>
          <w:szCs w:val="22"/>
        </w:rPr>
        <w:t>ivery</w:t>
      </w:r>
      <w:r w:rsidR="002D53DD">
        <w:rPr>
          <w:rFonts w:ascii="Arial" w:hAnsi="Arial" w:cs="Arial"/>
          <w:bCs/>
          <w:sz w:val="22"/>
          <w:szCs w:val="22"/>
        </w:rPr>
        <w:t>.</w:t>
      </w:r>
      <w:r w:rsidR="00F3306D" w:rsidRPr="00364E0C">
        <w:rPr>
          <w:rFonts w:ascii="Arial" w:hAnsi="Arial" w:cs="Arial"/>
          <w:bCs/>
          <w:sz w:val="22"/>
          <w:szCs w:val="22"/>
        </w:rPr>
        <w:t xml:space="preserve"> </w:t>
      </w:r>
    </w:p>
    <w:p w14:paraId="4F7C7406" w14:textId="77777777" w:rsidR="003632BB" w:rsidRDefault="003632BB" w:rsidP="003632BB">
      <w:pPr>
        <w:ind w:left="284"/>
        <w:textAlignment w:val="auto"/>
        <w:rPr>
          <w:rFonts w:ascii="Arial" w:hAnsi="Arial" w:cs="Arial"/>
          <w:bCs/>
          <w:sz w:val="22"/>
          <w:szCs w:val="22"/>
        </w:rPr>
      </w:pPr>
    </w:p>
    <w:p w14:paraId="6E01B7B3" w14:textId="7B1AD579" w:rsidR="008C4594" w:rsidRPr="008C4594" w:rsidRDefault="00EC739F" w:rsidP="0049325B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 w:rsidRPr="008C4594">
        <w:rPr>
          <w:rFonts w:ascii="Arial" w:hAnsi="Arial" w:cs="Arial"/>
          <w:bCs/>
          <w:sz w:val="22"/>
          <w:szCs w:val="22"/>
        </w:rPr>
        <w:t xml:space="preserve">Manage all stages of Scotland Excel’s approved procurement process </w:t>
      </w:r>
      <w:proofErr w:type="gramStart"/>
      <w:r w:rsidR="00BC6035" w:rsidRPr="008C4594">
        <w:rPr>
          <w:rFonts w:ascii="Arial" w:hAnsi="Arial" w:cs="Arial"/>
          <w:bCs/>
          <w:sz w:val="22"/>
          <w:szCs w:val="22"/>
        </w:rPr>
        <w:t>in order to</w:t>
      </w:r>
      <w:proofErr w:type="gramEnd"/>
      <w:r w:rsidR="00BC6035" w:rsidRPr="008C4594">
        <w:rPr>
          <w:rFonts w:ascii="Arial" w:hAnsi="Arial" w:cs="Arial"/>
          <w:bCs/>
          <w:sz w:val="22"/>
          <w:szCs w:val="22"/>
        </w:rPr>
        <w:t xml:space="preserve"> deliver </w:t>
      </w:r>
      <w:r w:rsidRPr="008C4594">
        <w:rPr>
          <w:rFonts w:ascii="Arial" w:hAnsi="Arial" w:cs="Arial"/>
          <w:bCs/>
          <w:sz w:val="22"/>
          <w:szCs w:val="22"/>
        </w:rPr>
        <w:t>high va</w:t>
      </w:r>
      <w:r w:rsidR="00BC6035" w:rsidRPr="008C4594">
        <w:rPr>
          <w:rFonts w:ascii="Arial" w:hAnsi="Arial" w:cs="Arial"/>
          <w:bCs/>
          <w:sz w:val="22"/>
          <w:szCs w:val="22"/>
        </w:rPr>
        <w:t>lue / high risk contracts</w:t>
      </w:r>
      <w:r w:rsidR="002D53DD">
        <w:rPr>
          <w:rFonts w:ascii="Arial" w:hAnsi="Arial" w:cs="Arial"/>
          <w:bCs/>
          <w:sz w:val="22"/>
          <w:szCs w:val="22"/>
        </w:rPr>
        <w:t>.</w:t>
      </w:r>
      <w:r w:rsidR="00BC6035" w:rsidRPr="008C4594">
        <w:rPr>
          <w:rFonts w:ascii="Arial" w:hAnsi="Arial" w:cs="Arial"/>
          <w:bCs/>
          <w:sz w:val="22"/>
          <w:szCs w:val="22"/>
        </w:rPr>
        <w:t xml:space="preserve"> </w:t>
      </w:r>
    </w:p>
    <w:p w14:paraId="52F14995" w14:textId="77777777" w:rsidR="008C4594" w:rsidRDefault="008C4594" w:rsidP="0049325B">
      <w:pPr>
        <w:pStyle w:val="DefaultText"/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0DA0C734" w14:textId="38958A00" w:rsidR="008C4594" w:rsidRPr="008C4594" w:rsidRDefault="008C4594" w:rsidP="0049325B">
      <w:pPr>
        <w:pStyle w:val="DefaultText"/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 w:rsidRPr="008C4594">
        <w:rPr>
          <w:rFonts w:ascii="Arial" w:hAnsi="Arial" w:cs="Arial"/>
          <w:sz w:val="22"/>
          <w:szCs w:val="22"/>
        </w:rPr>
        <w:t xml:space="preserve">Support sustainable procurement policy and practice in the delivery of contracts to </w:t>
      </w:r>
      <w:r w:rsidR="002D53DD">
        <w:rPr>
          <w:rFonts w:ascii="Arial" w:hAnsi="Arial" w:cs="Arial"/>
          <w:sz w:val="22"/>
          <w:szCs w:val="22"/>
        </w:rPr>
        <w:t>L</w:t>
      </w:r>
      <w:r w:rsidRPr="008C4594">
        <w:rPr>
          <w:rFonts w:ascii="Arial" w:hAnsi="Arial" w:cs="Arial"/>
          <w:sz w:val="22"/>
          <w:szCs w:val="22"/>
        </w:rPr>
        <w:t xml:space="preserve">ocal </w:t>
      </w:r>
      <w:r w:rsidR="002D53DD">
        <w:rPr>
          <w:rFonts w:ascii="Arial" w:hAnsi="Arial" w:cs="Arial"/>
          <w:sz w:val="22"/>
          <w:szCs w:val="22"/>
        </w:rPr>
        <w:t>A</w:t>
      </w:r>
      <w:r w:rsidRPr="008C4594">
        <w:rPr>
          <w:rFonts w:ascii="Arial" w:hAnsi="Arial" w:cs="Arial"/>
          <w:sz w:val="22"/>
          <w:szCs w:val="22"/>
        </w:rPr>
        <w:t>uthorities.</w:t>
      </w:r>
    </w:p>
    <w:p w14:paraId="6C06C2D8" w14:textId="77777777" w:rsidR="00EC739F" w:rsidRPr="00364E0C" w:rsidRDefault="00EC739F" w:rsidP="0049325B">
      <w:pPr>
        <w:pStyle w:val="ListParagraph"/>
        <w:tabs>
          <w:tab w:val="num" w:pos="284"/>
        </w:tabs>
        <w:ind w:left="284" w:hanging="284"/>
        <w:rPr>
          <w:rFonts w:ascii="Arial" w:hAnsi="Arial" w:cs="Arial"/>
          <w:bCs/>
          <w:sz w:val="22"/>
          <w:szCs w:val="22"/>
        </w:rPr>
      </w:pPr>
    </w:p>
    <w:p w14:paraId="631F7EEF" w14:textId="71ACD22A" w:rsidR="00201C42" w:rsidRDefault="00201C42" w:rsidP="0049325B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 with a range of senior stakeholders to keep abreast of key policy direction relating to </w:t>
      </w:r>
      <w:r w:rsidR="002D53DD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 xml:space="preserve">hildren’s </w:t>
      </w:r>
      <w:r w:rsidR="002D53DD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ocial </w:t>
      </w:r>
      <w:r w:rsidR="002D53DD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are including representing Scotland Excel at various working groups and professional forums</w:t>
      </w:r>
      <w:r w:rsidR="002D53DD">
        <w:rPr>
          <w:rFonts w:ascii="Arial" w:hAnsi="Arial" w:cs="Arial"/>
          <w:bCs/>
          <w:sz w:val="22"/>
          <w:szCs w:val="22"/>
        </w:rPr>
        <w:t>.</w:t>
      </w:r>
    </w:p>
    <w:p w14:paraId="43071144" w14:textId="77777777" w:rsidR="00BC6035" w:rsidRPr="00364E0C" w:rsidRDefault="00BC6035" w:rsidP="003946F0">
      <w:pPr>
        <w:tabs>
          <w:tab w:val="num" w:pos="284"/>
        </w:tabs>
        <w:textAlignment w:val="auto"/>
        <w:rPr>
          <w:rFonts w:ascii="Arial" w:hAnsi="Arial" w:cs="Arial"/>
          <w:bCs/>
          <w:sz w:val="22"/>
          <w:szCs w:val="22"/>
        </w:rPr>
      </w:pPr>
    </w:p>
    <w:p w14:paraId="012E38AC" w14:textId="2D5DFB14" w:rsidR="00EC739F" w:rsidRPr="00364E0C" w:rsidRDefault="00BC6035" w:rsidP="0049325B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="00DE2479" w:rsidRPr="00364E0C">
        <w:rPr>
          <w:rFonts w:ascii="Arial" w:hAnsi="Arial" w:cs="Arial"/>
          <w:bCs/>
          <w:sz w:val="22"/>
          <w:szCs w:val="22"/>
        </w:rPr>
        <w:t xml:space="preserve">ead </w:t>
      </w:r>
      <w:r w:rsidR="00EC739F" w:rsidRPr="00364E0C">
        <w:rPr>
          <w:rFonts w:ascii="Arial" w:hAnsi="Arial" w:cs="Arial"/>
          <w:bCs/>
          <w:sz w:val="22"/>
          <w:szCs w:val="22"/>
        </w:rPr>
        <w:t>User Intelligence Groups to develop and implement innovative procurement strategies</w:t>
      </w:r>
      <w:r>
        <w:rPr>
          <w:rFonts w:ascii="Arial" w:hAnsi="Arial" w:cs="Arial"/>
          <w:bCs/>
          <w:sz w:val="22"/>
          <w:szCs w:val="22"/>
        </w:rPr>
        <w:t xml:space="preserve">, ensuring that key </w:t>
      </w:r>
      <w:r w:rsidR="00EC739F" w:rsidRPr="00364E0C">
        <w:rPr>
          <w:rFonts w:ascii="Arial" w:hAnsi="Arial" w:cs="Arial"/>
          <w:bCs/>
          <w:sz w:val="22"/>
          <w:szCs w:val="22"/>
        </w:rPr>
        <w:t>obj</w:t>
      </w:r>
      <w:r>
        <w:rPr>
          <w:rFonts w:ascii="Arial" w:hAnsi="Arial" w:cs="Arial"/>
          <w:bCs/>
          <w:sz w:val="22"/>
          <w:szCs w:val="22"/>
        </w:rPr>
        <w:t>ectives and critical</w:t>
      </w:r>
      <w:r w:rsidR="00DE2479" w:rsidRPr="00364E0C">
        <w:rPr>
          <w:rFonts w:ascii="Arial" w:hAnsi="Arial" w:cs="Arial"/>
          <w:bCs/>
          <w:sz w:val="22"/>
          <w:szCs w:val="22"/>
        </w:rPr>
        <w:t xml:space="preserve"> success factors</w:t>
      </w:r>
      <w:r w:rsidR="00EC739F" w:rsidRPr="00364E0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are achieved</w:t>
      </w:r>
      <w:r w:rsidR="002D53DD">
        <w:rPr>
          <w:rFonts w:ascii="Arial" w:hAnsi="Arial" w:cs="Arial"/>
          <w:bCs/>
          <w:sz w:val="22"/>
          <w:szCs w:val="22"/>
        </w:rPr>
        <w:t>.</w:t>
      </w:r>
    </w:p>
    <w:p w14:paraId="6540BF3A" w14:textId="77777777" w:rsidR="00EC739F" w:rsidRPr="00364E0C" w:rsidRDefault="00EC739F" w:rsidP="0049325B">
      <w:pPr>
        <w:pStyle w:val="ListParagraph"/>
        <w:tabs>
          <w:tab w:val="num" w:pos="284"/>
        </w:tabs>
        <w:ind w:left="284" w:hanging="284"/>
        <w:rPr>
          <w:rFonts w:ascii="Arial" w:hAnsi="Arial" w:cs="Arial"/>
          <w:bCs/>
          <w:sz w:val="22"/>
          <w:szCs w:val="22"/>
        </w:rPr>
      </w:pPr>
    </w:p>
    <w:p w14:paraId="7FF4FC5E" w14:textId="50B8A1CC" w:rsidR="0006701B" w:rsidRPr="00364E0C" w:rsidRDefault="00BC6035" w:rsidP="0049325B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6701B" w:rsidRPr="00364E0C">
        <w:rPr>
          <w:rFonts w:ascii="Arial" w:hAnsi="Arial" w:cs="Arial"/>
          <w:sz w:val="22"/>
          <w:szCs w:val="22"/>
        </w:rPr>
        <w:t xml:space="preserve">ead </w:t>
      </w:r>
      <w:r w:rsidR="0049325B">
        <w:rPr>
          <w:rFonts w:ascii="Arial" w:hAnsi="Arial" w:cs="Arial"/>
          <w:sz w:val="22"/>
          <w:szCs w:val="22"/>
        </w:rPr>
        <w:t>provider</w:t>
      </w:r>
      <w:r w:rsidR="0057533B">
        <w:rPr>
          <w:rFonts w:ascii="Arial" w:hAnsi="Arial" w:cs="Arial"/>
          <w:sz w:val="22"/>
          <w:szCs w:val="22"/>
        </w:rPr>
        <w:t xml:space="preserve"> meetings, </w:t>
      </w:r>
      <w:proofErr w:type="gramStart"/>
      <w:r w:rsidR="0057533B">
        <w:rPr>
          <w:rFonts w:ascii="Arial" w:hAnsi="Arial" w:cs="Arial"/>
          <w:sz w:val="22"/>
          <w:szCs w:val="22"/>
        </w:rPr>
        <w:t>forums</w:t>
      </w:r>
      <w:proofErr w:type="gramEnd"/>
      <w:r w:rsidR="0057533B">
        <w:rPr>
          <w:rFonts w:ascii="Arial" w:hAnsi="Arial" w:cs="Arial"/>
          <w:sz w:val="22"/>
          <w:szCs w:val="22"/>
        </w:rPr>
        <w:t xml:space="preserve"> and </w:t>
      </w:r>
      <w:r w:rsidR="0006701B" w:rsidRPr="00364E0C">
        <w:rPr>
          <w:rFonts w:ascii="Arial" w:hAnsi="Arial" w:cs="Arial"/>
          <w:sz w:val="22"/>
          <w:szCs w:val="22"/>
        </w:rPr>
        <w:t xml:space="preserve">visits </w:t>
      </w:r>
      <w:r>
        <w:rPr>
          <w:rFonts w:ascii="Arial" w:hAnsi="Arial" w:cs="Arial"/>
          <w:sz w:val="22"/>
          <w:szCs w:val="22"/>
        </w:rPr>
        <w:t>in order to achieve effective contract delivery, providing development</w:t>
      </w:r>
      <w:r w:rsidR="0006701B" w:rsidRPr="00364E0C">
        <w:rPr>
          <w:rFonts w:ascii="Arial" w:hAnsi="Arial" w:cs="Arial"/>
          <w:sz w:val="22"/>
          <w:szCs w:val="22"/>
        </w:rPr>
        <w:t xml:space="preserve"> </w:t>
      </w:r>
      <w:r w:rsidR="00604574" w:rsidRPr="00364E0C">
        <w:rPr>
          <w:rFonts w:ascii="Arial" w:hAnsi="Arial" w:cs="Arial"/>
          <w:sz w:val="22"/>
          <w:szCs w:val="22"/>
        </w:rPr>
        <w:t>support</w:t>
      </w:r>
      <w:r>
        <w:rPr>
          <w:rFonts w:ascii="Arial" w:hAnsi="Arial" w:cs="Arial"/>
          <w:sz w:val="22"/>
          <w:szCs w:val="22"/>
        </w:rPr>
        <w:t xml:space="preserve"> where appropriate</w:t>
      </w:r>
      <w:r w:rsidR="002D53DD">
        <w:rPr>
          <w:rFonts w:ascii="Arial" w:hAnsi="Arial" w:cs="Arial"/>
          <w:sz w:val="22"/>
          <w:szCs w:val="22"/>
        </w:rPr>
        <w:t>.</w:t>
      </w:r>
    </w:p>
    <w:p w14:paraId="7482A7D1" w14:textId="77777777" w:rsidR="0006701B" w:rsidRPr="00364E0C" w:rsidRDefault="0006701B" w:rsidP="0049325B">
      <w:pPr>
        <w:pStyle w:val="ListParagraph"/>
        <w:tabs>
          <w:tab w:val="num" w:pos="284"/>
        </w:tabs>
        <w:ind w:left="284" w:hanging="284"/>
        <w:rPr>
          <w:rFonts w:ascii="Arial" w:hAnsi="Arial" w:cs="Arial"/>
          <w:bCs/>
          <w:sz w:val="22"/>
          <w:szCs w:val="22"/>
        </w:rPr>
      </w:pPr>
    </w:p>
    <w:p w14:paraId="536CFEED" w14:textId="6072F66D" w:rsidR="0006701B" w:rsidRPr="00364E0C" w:rsidRDefault="00BC6035" w:rsidP="0049325B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Deliver </w:t>
      </w:r>
      <w:r w:rsidR="002D53DD">
        <w:rPr>
          <w:rFonts w:ascii="Arial" w:hAnsi="Arial" w:cs="Arial"/>
          <w:bCs/>
          <w:sz w:val="22"/>
          <w:szCs w:val="22"/>
        </w:rPr>
        <w:t>S</w:t>
      </w:r>
      <w:r w:rsidR="0049325B">
        <w:rPr>
          <w:rFonts w:ascii="Arial" w:hAnsi="Arial" w:cs="Arial"/>
          <w:bCs/>
          <w:sz w:val="22"/>
          <w:szCs w:val="22"/>
        </w:rPr>
        <w:t>ocial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D53DD">
        <w:rPr>
          <w:rFonts w:ascii="Arial" w:hAnsi="Arial" w:cs="Arial"/>
          <w:bCs/>
          <w:sz w:val="22"/>
          <w:szCs w:val="22"/>
        </w:rPr>
        <w:t>C</w:t>
      </w:r>
      <w:r w:rsidR="0049325B">
        <w:rPr>
          <w:rFonts w:ascii="Arial" w:hAnsi="Arial" w:cs="Arial"/>
          <w:bCs/>
          <w:sz w:val="22"/>
          <w:szCs w:val="22"/>
        </w:rPr>
        <w:t xml:space="preserve">are </w:t>
      </w:r>
      <w:r>
        <w:rPr>
          <w:rFonts w:ascii="Arial" w:hAnsi="Arial" w:cs="Arial"/>
          <w:bCs/>
          <w:sz w:val="22"/>
          <w:szCs w:val="22"/>
        </w:rPr>
        <w:t>contract recommendations</w:t>
      </w:r>
      <w:r w:rsidR="005823B3">
        <w:rPr>
          <w:rFonts w:ascii="Arial" w:hAnsi="Arial" w:cs="Arial"/>
          <w:bCs/>
          <w:sz w:val="22"/>
          <w:szCs w:val="22"/>
        </w:rPr>
        <w:t xml:space="preserve"> through the development of consistent and robust assessments, and in accordance with agreed procurement principles</w:t>
      </w:r>
      <w:r w:rsidR="002D53DD">
        <w:rPr>
          <w:rFonts w:ascii="Arial" w:hAnsi="Arial" w:cs="Arial"/>
          <w:bCs/>
          <w:sz w:val="22"/>
          <w:szCs w:val="22"/>
        </w:rPr>
        <w:t>.</w:t>
      </w:r>
    </w:p>
    <w:p w14:paraId="177CA9A2" w14:textId="77777777" w:rsidR="0006701B" w:rsidRPr="00364E0C" w:rsidRDefault="0006701B" w:rsidP="0049325B">
      <w:pPr>
        <w:tabs>
          <w:tab w:val="num" w:pos="284"/>
        </w:tabs>
        <w:ind w:left="284" w:hanging="284"/>
        <w:rPr>
          <w:rFonts w:ascii="Arial" w:hAnsi="Arial" w:cs="Arial"/>
          <w:bCs/>
          <w:sz w:val="22"/>
          <w:szCs w:val="22"/>
        </w:rPr>
      </w:pPr>
    </w:p>
    <w:p w14:paraId="24847608" w14:textId="7F7856B8" w:rsidR="0006701B" w:rsidRPr="00364E0C" w:rsidRDefault="005823B3" w:rsidP="0049325B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Conduct </w:t>
      </w:r>
      <w:r w:rsidR="0006701B" w:rsidRPr="00364E0C">
        <w:rPr>
          <w:rFonts w:ascii="Arial" w:hAnsi="Arial" w:cs="Arial"/>
          <w:bCs/>
          <w:sz w:val="22"/>
          <w:szCs w:val="22"/>
        </w:rPr>
        <w:t xml:space="preserve">negotiations with </w:t>
      </w:r>
      <w:r w:rsidR="0049325B">
        <w:rPr>
          <w:rFonts w:ascii="Arial" w:hAnsi="Arial" w:cs="Arial"/>
          <w:bCs/>
          <w:sz w:val="22"/>
          <w:szCs w:val="22"/>
        </w:rPr>
        <w:t>providers</w:t>
      </w:r>
      <w:r w:rsidR="0006701B" w:rsidRPr="00364E0C">
        <w:rPr>
          <w:rFonts w:ascii="Arial" w:hAnsi="Arial" w:cs="Arial"/>
          <w:bCs/>
          <w:sz w:val="22"/>
          <w:szCs w:val="22"/>
        </w:rPr>
        <w:t xml:space="preserve"> in accordance with Scotland Excel policies and procedures, ensuring that the </w:t>
      </w:r>
      <w:r w:rsidR="0049325B">
        <w:rPr>
          <w:rFonts w:ascii="Arial" w:hAnsi="Arial" w:cs="Arial"/>
          <w:bCs/>
          <w:sz w:val="22"/>
          <w:szCs w:val="22"/>
        </w:rPr>
        <w:t>b</w:t>
      </w:r>
      <w:r w:rsidR="0006701B" w:rsidRPr="00364E0C">
        <w:rPr>
          <w:rFonts w:ascii="Arial" w:hAnsi="Arial" w:cs="Arial"/>
          <w:bCs/>
          <w:sz w:val="22"/>
          <w:szCs w:val="22"/>
        </w:rPr>
        <w:t>usiness is represented in an effective and professional manner.</w:t>
      </w:r>
      <w:r w:rsidR="0006701B" w:rsidRPr="00364E0C">
        <w:rPr>
          <w:rFonts w:ascii="Arial" w:hAnsi="Arial" w:cs="Arial"/>
          <w:bCs/>
          <w:sz w:val="22"/>
          <w:szCs w:val="22"/>
        </w:rPr>
        <w:br/>
      </w:r>
    </w:p>
    <w:p w14:paraId="08B0E401" w14:textId="2A3EDE79" w:rsidR="0006701B" w:rsidRPr="00364E0C" w:rsidRDefault="0006701B" w:rsidP="0049325B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 w:rsidRPr="00364E0C">
        <w:rPr>
          <w:rFonts w:ascii="Arial" w:hAnsi="Arial" w:cs="Arial"/>
          <w:bCs/>
          <w:sz w:val="22"/>
          <w:szCs w:val="22"/>
        </w:rPr>
        <w:t>Make recommendations on the award</w:t>
      </w:r>
      <w:r w:rsidR="002D53DD">
        <w:rPr>
          <w:rFonts w:ascii="Arial" w:hAnsi="Arial" w:cs="Arial"/>
          <w:bCs/>
          <w:sz w:val="22"/>
          <w:szCs w:val="22"/>
        </w:rPr>
        <w:t>ing</w:t>
      </w:r>
      <w:r w:rsidRPr="00364E0C">
        <w:rPr>
          <w:rFonts w:ascii="Arial" w:hAnsi="Arial" w:cs="Arial"/>
          <w:bCs/>
          <w:sz w:val="22"/>
          <w:szCs w:val="22"/>
        </w:rPr>
        <w:t xml:space="preserve"> of contracts in accordance with Scotland Excel’s contract authorisation procedure and arrange subsequent contract placement and mobilisation in conjunction with Renfrewshire Council</w:t>
      </w:r>
      <w:r w:rsidR="002D53DD">
        <w:rPr>
          <w:rFonts w:ascii="Arial" w:hAnsi="Arial" w:cs="Arial"/>
          <w:bCs/>
          <w:sz w:val="22"/>
          <w:szCs w:val="22"/>
        </w:rPr>
        <w:t>’s</w:t>
      </w:r>
      <w:r w:rsidRPr="00364E0C">
        <w:rPr>
          <w:rFonts w:ascii="Arial" w:hAnsi="Arial" w:cs="Arial"/>
          <w:bCs/>
          <w:sz w:val="22"/>
          <w:szCs w:val="22"/>
        </w:rPr>
        <w:t xml:space="preserve"> legal services.</w:t>
      </w:r>
    </w:p>
    <w:p w14:paraId="0527BEB4" w14:textId="77777777" w:rsidR="0006701B" w:rsidRPr="00364E0C" w:rsidRDefault="0006701B" w:rsidP="0049325B">
      <w:pPr>
        <w:tabs>
          <w:tab w:val="num" w:pos="284"/>
        </w:tabs>
        <w:ind w:left="284" w:hanging="284"/>
        <w:rPr>
          <w:rFonts w:ascii="Arial" w:hAnsi="Arial" w:cs="Arial"/>
          <w:bCs/>
          <w:sz w:val="22"/>
          <w:szCs w:val="22"/>
        </w:rPr>
      </w:pPr>
    </w:p>
    <w:p w14:paraId="60CBA5AD" w14:textId="28556DA1" w:rsidR="0006701B" w:rsidRDefault="00201C42" w:rsidP="0049325B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Lead a team to s</w:t>
      </w:r>
      <w:r w:rsidR="0006701B" w:rsidRPr="00364E0C">
        <w:rPr>
          <w:rFonts w:ascii="Arial" w:hAnsi="Arial" w:cs="Arial"/>
          <w:bCs/>
          <w:sz w:val="22"/>
          <w:szCs w:val="22"/>
        </w:rPr>
        <w:t>uccessfully implement and manage contracts</w:t>
      </w:r>
      <w:r w:rsidR="00604574" w:rsidRPr="00364E0C">
        <w:rPr>
          <w:rFonts w:ascii="Arial" w:hAnsi="Arial" w:cs="Arial"/>
          <w:bCs/>
          <w:sz w:val="22"/>
          <w:szCs w:val="22"/>
        </w:rPr>
        <w:t>,</w:t>
      </w:r>
      <w:r w:rsidR="0006701B" w:rsidRPr="00364E0C">
        <w:rPr>
          <w:rFonts w:ascii="Arial" w:hAnsi="Arial" w:cs="Arial"/>
          <w:bCs/>
          <w:sz w:val="22"/>
          <w:szCs w:val="22"/>
        </w:rPr>
        <w:t xml:space="preserve"> through</w:t>
      </w:r>
      <w:r w:rsidR="00604574" w:rsidRPr="00364E0C">
        <w:rPr>
          <w:rFonts w:ascii="Arial" w:hAnsi="Arial" w:cs="Arial"/>
          <w:bCs/>
          <w:sz w:val="22"/>
          <w:szCs w:val="22"/>
        </w:rPr>
        <w:t xml:space="preserve"> a cycle of continuous improvement, from initiation</w:t>
      </w:r>
      <w:r w:rsidR="0006701B" w:rsidRPr="00364E0C">
        <w:rPr>
          <w:rFonts w:ascii="Arial" w:hAnsi="Arial" w:cs="Arial"/>
          <w:bCs/>
          <w:sz w:val="22"/>
          <w:szCs w:val="22"/>
        </w:rPr>
        <w:t xml:space="preserve"> to expiry</w:t>
      </w:r>
      <w:r w:rsidR="00604574" w:rsidRPr="00364E0C">
        <w:rPr>
          <w:rFonts w:ascii="Arial" w:hAnsi="Arial" w:cs="Arial"/>
          <w:bCs/>
          <w:sz w:val="22"/>
          <w:szCs w:val="22"/>
        </w:rPr>
        <w:t>,</w:t>
      </w:r>
      <w:r w:rsidR="0006701B" w:rsidRPr="00364E0C">
        <w:rPr>
          <w:rFonts w:ascii="Arial" w:hAnsi="Arial" w:cs="Arial"/>
          <w:bCs/>
          <w:sz w:val="22"/>
          <w:szCs w:val="22"/>
        </w:rPr>
        <w:t xml:space="preserve"> </w:t>
      </w:r>
      <w:r w:rsidR="00604574" w:rsidRPr="00364E0C">
        <w:rPr>
          <w:rFonts w:ascii="Arial" w:hAnsi="Arial" w:cs="Arial"/>
          <w:bCs/>
          <w:sz w:val="22"/>
          <w:szCs w:val="22"/>
        </w:rPr>
        <w:t>ensuring</w:t>
      </w:r>
      <w:r w:rsidR="0006701B" w:rsidRPr="00364E0C">
        <w:rPr>
          <w:rFonts w:ascii="Arial" w:hAnsi="Arial" w:cs="Arial"/>
          <w:bCs/>
          <w:sz w:val="22"/>
          <w:szCs w:val="22"/>
        </w:rPr>
        <w:t xml:space="preserve"> that all relevant Scotland Excel publications are uploaded and maintained with contract information that meets customer requirements</w:t>
      </w:r>
      <w:r w:rsidR="002D53DD">
        <w:rPr>
          <w:rFonts w:ascii="Arial" w:hAnsi="Arial" w:cs="Arial"/>
          <w:bCs/>
          <w:sz w:val="22"/>
          <w:szCs w:val="22"/>
        </w:rPr>
        <w:t>.</w:t>
      </w:r>
    </w:p>
    <w:p w14:paraId="7F9FD714" w14:textId="77777777" w:rsidR="005823B3" w:rsidRDefault="005823B3" w:rsidP="0049325B">
      <w:pPr>
        <w:pStyle w:val="ListParagraph"/>
        <w:tabs>
          <w:tab w:val="num" w:pos="284"/>
        </w:tabs>
        <w:ind w:left="284" w:hanging="284"/>
        <w:rPr>
          <w:rFonts w:ascii="Arial" w:hAnsi="Arial" w:cs="Arial"/>
          <w:bCs/>
          <w:sz w:val="22"/>
          <w:szCs w:val="22"/>
        </w:rPr>
      </w:pPr>
    </w:p>
    <w:p w14:paraId="320B166C" w14:textId="3E515995" w:rsidR="005823B3" w:rsidRDefault="005823B3" w:rsidP="0049325B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Through effective use of management information, carry out analysis and management of </w:t>
      </w:r>
      <w:r w:rsidR="00A64FCB">
        <w:rPr>
          <w:rFonts w:ascii="Arial" w:hAnsi="Arial" w:cs="Arial"/>
          <w:bCs/>
          <w:sz w:val="22"/>
          <w:szCs w:val="22"/>
        </w:rPr>
        <w:t>fee</w:t>
      </w:r>
      <w:r>
        <w:rPr>
          <w:rFonts w:ascii="Arial" w:hAnsi="Arial" w:cs="Arial"/>
          <w:bCs/>
          <w:sz w:val="22"/>
          <w:szCs w:val="22"/>
        </w:rPr>
        <w:t xml:space="preserve"> variation requests </w:t>
      </w:r>
      <w:r w:rsidR="00A64FCB">
        <w:rPr>
          <w:rFonts w:ascii="Arial" w:hAnsi="Arial" w:cs="Arial"/>
          <w:bCs/>
          <w:sz w:val="22"/>
          <w:szCs w:val="22"/>
        </w:rPr>
        <w:t>and negotiations</w:t>
      </w:r>
      <w:r w:rsidR="002D53DD">
        <w:rPr>
          <w:rFonts w:ascii="Arial" w:hAnsi="Arial" w:cs="Arial"/>
          <w:bCs/>
          <w:sz w:val="22"/>
          <w:szCs w:val="22"/>
        </w:rPr>
        <w:t>.</w:t>
      </w:r>
    </w:p>
    <w:p w14:paraId="6E680652" w14:textId="77777777" w:rsidR="005823B3" w:rsidRPr="005823B3" w:rsidRDefault="005823B3" w:rsidP="0049325B">
      <w:pPr>
        <w:tabs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</w:p>
    <w:p w14:paraId="3ACFBB7B" w14:textId="0CB62AED" w:rsidR="00597098" w:rsidRDefault="0006701B" w:rsidP="00597098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 w:rsidRPr="00364E0C">
        <w:rPr>
          <w:rFonts w:ascii="Arial" w:hAnsi="Arial" w:cs="Arial"/>
          <w:bCs/>
          <w:sz w:val="22"/>
          <w:szCs w:val="22"/>
        </w:rPr>
        <w:t xml:space="preserve">Develop, </w:t>
      </w:r>
      <w:proofErr w:type="gramStart"/>
      <w:r w:rsidRPr="00364E0C">
        <w:rPr>
          <w:rFonts w:ascii="Arial" w:hAnsi="Arial" w:cs="Arial"/>
          <w:bCs/>
          <w:sz w:val="22"/>
          <w:szCs w:val="22"/>
        </w:rPr>
        <w:t>prepare</w:t>
      </w:r>
      <w:proofErr w:type="gramEnd"/>
      <w:r w:rsidRPr="00364E0C">
        <w:rPr>
          <w:rFonts w:ascii="Arial" w:hAnsi="Arial" w:cs="Arial"/>
          <w:bCs/>
          <w:sz w:val="22"/>
          <w:szCs w:val="22"/>
        </w:rPr>
        <w:t xml:space="preserve"> and submit a range of reports required to monitor the performance and effectiveness of </w:t>
      </w:r>
      <w:r w:rsidR="0049325B">
        <w:rPr>
          <w:rFonts w:ascii="Arial" w:hAnsi="Arial" w:cs="Arial"/>
          <w:bCs/>
          <w:sz w:val="22"/>
          <w:szCs w:val="22"/>
        </w:rPr>
        <w:t>providers</w:t>
      </w:r>
      <w:r w:rsidRPr="00364E0C">
        <w:rPr>
          <w:rFonts w:ascii="Arial" w:hAnsi="Arial" w:cs="Arial"/>
          <w:bCs/>
          <w:sz w:val="22"/>
          <w:szCs w:val="22"/>
        </w:rPr>
        <w:t xml:space="preserve"> and contracts, recommending action plans for any areas of performance improvement to the </w:t>
      </w:r>
      <w:r w:rsidR="000C6C33">
        <w:rPr>
          <w:rFonts w:ascii="Arial" w:hAnsi="Arial" w:cs="Arial"/>
          <w:bCs/>
          <w:sz w:val="22"/>
          <w:szCs w:val="22"/>
        </w:rPr>
        <w:t>Service Manager/</w:t>
      </w:r>
      <w:r w:rsidR="00F000CD">
        <w:rPr>
          <w:rFonts w:ascii="Arial" w:hAnsi="Arial" w:cs="Arial"/>
          <w:bCs/>
          <w:sz w:val="22"/>
          <w:szCs w:val="22"/>
        </w:rPr>
        <w:t xml:space="preserve">Strategic </w:t>
      </w:r>
      <w:r w:rsidR="000850CE">
        <w:rPr>
          <w:rFonts w:ascii="Arial" w:hAnsi="Arial" w:cs="Arial"/>
          <w:bCs/>
          <w:sz w:val="22"/>
          <w:szCs w:val="22"/>
        </w:rPr>
        <w:t xml:space="preserve">Commissioning </w:t>
      </w:r>
      <w:r w:rsidR="00F000CD">
        <w:rPr>
          <w:rFonts w:ascii="Arial" w:hAnsi="Arial" w:cs="Arial"/>
          <w:bCs/>
          <w:sz w:val="22"/>
          <w:szCs w:val="22"/>
        </w:rPr>
        <w:t>Manager/</w:t>
      </w:r>
      <w:r w:rsidR="00597098">
        <w:rPr>
          <w:rFonts w:ascii="Arial" w:hAnsi="Arial" w:cs="Arial"/>
          <w:bCs/>
          <w:color w:val="000000"/>
          <w:sz w:val="22"/>
          <w:szCs w:val="22"/>
        </w:rPr>
        <w:t>Director</w:t>
      </w:r>
      <w:r w:rsidR="00BC6DE1">
        <w:rPr>
          <w:rFonts w:ascii="Arial" w:hAnsi="Arial" w:cs="Arial"/>
          <w:bCs/>
          <w:color w:val="000000"/>
          <w:sz w:val="22"/>
          <w:szCs w:val="22"/>
        </w:rPr>
        <w:t xml:space="preserve"> of Strategic Procurement</w:t>
      </w:r>
      <w:r w:rsidR="000C6C33">
        <w:rPr>
          <w:rFonts w:ascii="Arial" w:hAnsi="Arial" w:cs="Arial"/>
          <w:bCs/>
          <w:color w:val="000000"/>
          <w:sz w:val="22"/>
          <w:szCs w:val="22"/>
        </w:rPr>
        <w:t xml:space="preserve"> &amp; Commissioning</w:t>
      </w:r>
      <w:r w:rsidR="002D53D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4E58338D" w14:textId="77777777" w:rsidR="00597098" w:rsidRDefault="00597098" w:rsidP="00597098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BCAA78E" w14:textId="3331031C" w:rsidR="00364E0C" w:rsidRPr="00597098" w:rsidRDefault="00216C83" w:rsidP="00597098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 w:rsidRPr="00597098">
        <w:rPr>
          <w:rFonts w:ascii="Arial" w:hAnsi="Arial" w:cs="Arial"/>
          <w:bCs/>
          <w:sz w:val="22"/>
          <w:szCs w:val="22"/>
        </w:rPr>
        <w:t>Work with the S</w:t>
      </w:r>
      <w:r w:rsidR="000C6C33" w:rsidRPr="00597098">
        <w:rPr>
          <w:rFonts w:ascii="Arial" w:hAnsi="Arial" w:cs="Arial"/>
          <w:bCs/>
          <w:sz w:val="22"/>
          <w:szCs w:val="22"/>
        </w:rPr>
        <w:t xml:space="preserve">ervice Manager </w:t>
      </w:r>
      <w:r w:rsidRPr="00597098">
        <w:rPr>
          <w:rFonts w:ascii="Arial" w:hAnsi="Arial" w:cs="Arial"/>
          <w:bCs/>
          <w:sz w:val="22"/>
          <w:szCs w:val="22"/>
        </w:rPr>
        <w:t xml:space="preserve">and other managers to support </w:t>
      </w:r>
      <w:r w:rsidR="002D53DD">
        <w:rPr>
          <w:rFonts w:ascii="Arial" w:hAnsi="Arial" w:cs="Arial"/>
          <w:bCs/>
          <w:sz w:val="22"/>
          <w:szCs w:val="22"/>
        </w:rPr>
        <w:t>C</w:t>
      </w:r>
      <w:r w:rsidRPr="00597098">
        <w:rPr>
          <w:rFonts w:ascii="Arial" w:hAnsi="Arial" w:cs="Arial"/>
          <w:bCs/>
          <w:sz w:val="22"/>
          <w:szCs w:val="22"/>
        </w:rPr>
        <w:t xml:space="preserve">ouncils and </w:t>
      </w:r>
      <w:r w:rsidR="002D53DD">
        <w:rPr>
          <w:rFonts w:ascii="Arial" w:hAnsi="Arial" w:cs="Arial"/>
          <w:bCs/>
          <w:sz w:val="22"/>
          <w:szCs w:val="22"/>
        </w:rPr>
        <w:t>H</w:t>
      </w:r>
      <w:r w:rsidRPr="00597098">
        <w:rPr>
          <w:rFonts w:ascii="Arial" w:hAnsi="Arial" w:cs="Arial"/>
          <w:bCs/>
          <w:sz w:val="22"/>
          <w:szCs w:val="22"/>
        </w:rPr>
        <w:t xml:space="preserve">ealth &amp; </w:t>
      </w:r>
      <w:r w:rsidR="002D53DD">
        <w:rPr>
          <w:rFonts w:ascii="Arial" w:hAnsi="Arial" w:cs="Arial"/>
          <w:bCs/>
          <w:sz w:val="22"/>
          <w:szCs w:val="22"/>
        </w:rPr>
        <w:t>S</w:t>
      </w:r>
      <w:r w:rsidRPr="00597098">
        <w:rPr>
          <w:rFonts w:ascii="Arial" w:hAnsi="Arial" w:cs="Arial"/>
          <w:bCs/>
          <w:sz w:val="22"/>
          <w:szCs w:val="22"/>
        </w:rPr>
        <w:t xml:space="preserve">ocial </w:t>
      </w:r>
      <w:r w:rsidR="002D53DD">
        <w:rPr>
          <w:rFonts w:ascii="Arial" w:hAnsi="Arial" w:cs="Arial"/>
          <w:bCs/>
          <w:sz w:val="22"/>
          <w:szCs w:val="22"/>
        </w:rPr>
        <w:t>C</w:t>
      </w:r>
      <w:r w:rsidRPr="00597098">
        <w:rPr>
          <w:rFonts w:ascii="Arial" w:hAnsi="Arial" w:cs="Arial"/>
          <w:bCs/>
          <w:sz w:val="22"/>
          <w:szCs w:val="22"/>
        </w:rPr>
        <w:t xml:space="preserve">are partnerships in relation to their </w:t>
      </w:r>
      <w:r w:rsidR="0057533B" w:rsidRPr="00597098">
        <w:rPr>
          <w:rFonts w:ascii="Arial" w:hAnsi="Arial" w:cs="Arial"/>
          <w:bCs/>
          <w:sz w:val="22"/>
          <w:szCs w:val="22"/>
        </w:rPr>
        <w:t xml:space="preserve">local </w:t>
      </w:r>
      <w:r w:rsidRPr="00597098">
        <w:rPr>
          <w:rFonts w:ascii="Arial" w:hAnsi="Arial" w:cs="Arial"/>
          <w:bCs/>
          <w:sz w:val="22"/>
          <w:szCs w:val="22"/>
        </w:rPr>
        <w:t xml:space="preserve">commissioning and </w:t>
      </w:r>
      <w:r w:rsidR="002D53DD">
        <w:rPr>
          <w:rFonts w:ascii="Arial" w:hAnsi="Arial" w:cs="Arial"/>
          <w:bCs/>
          <w:sz w:val="22"/>
          <w:szCs w:val="22"/>
        </w:rPr>
        <w:t>S</w:t>
      </w:r>
      <w:r w:rsidRPr="00597098">
        <w:rPr>
          <w:rFonts w:ascii="Arial" w:hAnsi="Arial" w:cs="Arial"/>
          <w:bCs/>
          <w:sz w:val="22"/>
          <w:szCs w:val="22"/>
        </w:rPr>
        <w:t xml:space="preserve">ocial </w:t>
      </w:r>
      <w:r w:rsidR="002D53DD">
        <w:rPr>
          <w:rFonts w:ascii="Arial" w:hAnsi="Arial" w:cs="Arial"/>
          <w:bCs/>
          <w:sz w:val="22"/>
          <w:szCs w:val="22"/>
        </w:rPr>
        <w:t>C</w:t>
      </w:r>
      <w:r w:rsidRPr="00597098">
        <w:rPr>
          <w:rFonts w:ascii="Arial" w:hAnsi="Arial" w:cs="Arial"/>
          <w:bCs/>
          <w:sz w:val="22"/>
          <w:szCs w:val="22"/>
        </w:rPr>
        <w:t>are procurement practices</w:t>
      </w:r>
      <w:r w:rsidR="002D53DD">
        <w:rPr>
          <w:rFonts w:ascii="Arial" w:hAnsi="Arial" w:cs="Arial"/>
          <w:bCs/>
          <w:sz w:val="22"/>
          <w:szCs w:val="22"/>
        </w:rPr>
        <w:t>,</w:t>
      </w:r>
      <w:r w:rsidRPr="00597098">
        <w:rPr>
          <w:rFonts w:ascii="Arial" w:hAnsi="Arial" w:cs="Arial"/>
          <w:bCs/>
          <w:sz w:val="22"/>
          <w:szCs w:val="22"/>
        </w:rPr>
        <w:t xml:space="preserve"> including delivering </w:t>
      </w:r>
      <w:r w:rsidR="0057533B" w:rsidRPr="00597098">
        <w:rPr>
          <w:rFonts w:ascii="Arial" w:hAnsi="Arial" w:cs="Arial"/>
          <w:bCs/>
          <w:sz w:val="22"/>
          <w:szCs w:val="22"/>
        </w:rPr>
        <w:t>of workshops</w:t>
      </w:r>
      <w:r w:rsidR="002D53DD">
        <w:rPr>
          <w:rFonts w:ascii="Arial" w:hAnsi="Arial" w:cs="Arial"/>
          <w:bCs/>
          <w:sz w:val="22"/>
          <w:szCs w:val="22"/>
        </w:rPr>
        <w:t>.</w:t>
      </w:r>
      <w:r w:rsidRPr="00597098">
        <w:rPr>
          <w:rFonts w:ascii="Arial" w:hAnsi="Arial" w:cs="Arial"/>
          <w:bCs/>
          <w:sz w:val="22"/>
          <w:szCs w:val="22"/>
        </w:rPr>
        <w:t xml:space="preserve"> </w:t>
      </w:r>
    </w:p>
    <w:p w14:paraId="46B89E00" w14:textId="77777777" w:rsidR="00597098" w:rsidRPr="00364E0C" w:rsidRDefault="00597098" w:rsidP="0049325B">
      <w:pPr>
        <w:tabs>
          <w:tab w:val="num" w:pos="284"/>
        </w:tabs>
        <w:ind w:left="284" w:hanging="284"/>
        <w:textAlignment w:val="auto"/>
        <w:rPr>
          <w:rFonts w:ascii="Arial" w:hAnsi="Arial" w:cs="Arial"/>
          <w:bCs/>
          <w:sz w:val="24"/>
          <w:szCs w:val="24"/>
        </w:rPr>
      </w:pPr>
    </w:p>
    <w:p w14:paraId="288ADDBC" w14:textId="7CEA97C8" w:rsidR="0006701B" w:rsidRPr="005823B3" w:rsidRDefault="0006701B" w:rsidP="0049325B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 w:rsidRPr="005823B3">
        <w:rPr>
          <w:rFonts w:ascii="Arial" w:hAnsi="Arial" w:cs="Arial"/>
          <w:bCs/>
          <w:sz w:val="22"/>
          <w:szCs w:val="22"/>
        </w:rPr>
        <w:t xml:space="preserve">Ensure that own work activities comply with Scotland Excel’s commitment to </w:t>
      </w:r>
      <w:r w:rsidR="002D53DD">
        <w:rPr>
          <w:rFonts w:ascii="Arial" w:hAnsi="Arial" w:cs="Arial"/>
          <w:bCs/>
          <w:sz w:val="22"/>
          <w:szCs w:val="22"/>
        </w:rPr>
        <w:t>H</w:t>
      </w:r>
      <w:r w:rsidRPr="005823B3">
        <w:rPr>
          <w:rFonts w:ascii="Arial" w:hAnsi="Arial" w:cs="Arial"/>
          <w:bCs/>
          <w:sz w:val="22"/>
          <w:szCs w:val="22"/>
        </w:rPr>
        <w:t xml:space="preserve">ealth and </w:t>
      </w:r>
      <w:r w:rsidR="002D53DD">
        <w:rPr>
          <w:rFonts w:ascii="Arial" w:hAnsi="Arial" w:cs="Arial"/>
          <w:bCs/>
          <w:sz w:val="22"/>
          <w:szCs w:val="22"/>
        </w:rPr>
        <w:t>S</w:t>
      </w:r>
      <w:r w:rsidRPr="005823B3">
        <w:rPr>
          <w:rFonts w:ascii="Arial" w:hAnsi="Arial" w:cs="Arial"/>
          <w:bCs/>
          <w:sz w:val="22"/>
          <w:szCs w:val="22"/>
        </w:rPr>
        <w:t>afety regulations</w:t>
      </w:r>
      <w:r w:rsidR="002D53DD">
        <w:rPr>
          <w:rFonts w:ascii="Arial" w:hAnsi="Arial" w:cs="Arial"/>
          <w:bCs/>
          <w:sz w:val="22"/>
          <w:szCs w:val="22"/>
        </w:rPr>
        <w:t>.</w:t>
      </w:r>
    </w:p>
    <w:p w14:paraId="7269458B" w14:textId="77777777" w:rsidR="005823B3" w:rsidRPr="005823B3" w:rsidRDefault="005823B3" w:rsidP="0049325B">
      <w:pPr>
        <w:pStyle w:val="ListParagraph"/>
        <w:tabs>
          <w:tab w:val="num" w:pos="284"/>
        </w:tabs>
        <w:ind w:left="284" w:hanging="284"/>
        <w:rPr>
          <w:rFonts w:ascii="Arial" w:hAnsi="Arial" w:cs="Arial"/>
          <w:bCs/>
          <w:sz w:val="22"/>
          <w:szCs w:val="22"/>
        </w:rPr>
      </w:pPr>
    </w:p>
    <w:p w14:paraId="4B9DD3F1" w14:textId="567A504E" w:rsidR="005823B3" w:rsidRDefault="005823B3" w:rsidP="0049325B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 w:rsidRPr="005823B3">
        <w:rPr>
          <w:rFonts w:ascii="Arial" w:hAnsi="Arial" w:cs="Arial"/>
          <w:bCs/>
          <w:sz w:val="22"/>
          <w:szCs w:val="22"/>
        </w:rPr>
        <w:t>Responsible for implementing Scotland Excel’s HR polic</w:t>
      </w:r>
      <w:r w:rsidR="002D53DD">
        <w:rPr>
          <w:rFonts w:ascii="Arial" w:hAnsi="Arial" w:cs="Arial"/>
          <w:bCs/>
          <w:sz w:val="22"/>
          <w:szCs w:val="22"/>
        </w:rPr>
        <w:t>ies</w:t>
      </w:r>
      <w:r w:rsidRPr="005823B3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Pr="005823B3">
        <w:rPr>
          <w:rFonts w:ascii="Arial" w:hAnsi="Arial" w:cs="Arial"/>
          <w:bCs/>
          <w:sz w:val="22"/>
          <w:szCs w:val="22"/>
        </w:rPr>
        <w:t>procedures</w:t>
      </w:r>
      <w:proofErr w:type="gramEnd"/>
      <w:r w:rsidRPr="005823B3">
        <w:rPr>
          <w:rFonts w:ascii="Arial" w:hAnsi="Arial" w:cs="Arial"/>
          <w:bCs/>
          <w:sz w:val="22"/>
          <w:szCs w:val="22"/>
        </w:rPr>
        <w:t xml:space="preserve"> and practices</w:t>
      </w:r>
      <w:r w:rsidR="002D53DD">
        <w:rPr>
          <w:rFonts w:ascii="Arial" w:hAnsi="Arial" w:cs="Arial"/>
          <w:bCs/>
          <w:sz w:val="22"/>
          <w:szCs w:val="22"/>
        </w:rPr>
        <w:t>.</w:t>
      </w:r>
    </w:p>
    <w:p w14:paraId="00D89481" w14:textId="77777777" w:rsidR="005823B3" w:rsidRDefault="005823B3" w:rsidP="0049325B">
      <w:pPr>
        <w:pStyle w:val="ListParagraph"/>
        <w:tabs>
          <w:tab w:val="num" w:pos="284"/>
        </w:tabs>
        <w:ind w:left="284" w:hanging="284"/>
        <w:rPr>
          <w:rFonts w:ascii="Arial" w:hAnsi="Arial" w:cs="Arial"/>
          <w:bCs/>
          <w:sz w:val="22"/>
          <w:szCs w:val="22"/>
        </w:rPr>
      </w:pPr>
    </w:p>
    <w:p w14:paraId="0FC5C513" w14:textId="35C281ED" w:rsidR="005823B3" w:rsidRPr="005823B3" w:rsidRDefault="005823B3" w:rsidP="0049325B">
      <w:pPr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Responsible for the direction, coordination, training &amp; development of team members, including</w:t>
      </w:r>
      <w:r w:rsidRPr="005823B3">
        <w:rPr>
          <w:rFonts w:ascii="Arial" w:hAnsi="Arial" w:cs="Arial"/>
          <w:bCs/>
          <w:sz w:val="22"/>
          <w:szCs w:val="22"/>
        </w:rPr>
        <w:t xml:space="preserve"> providing areas of work and monitoring performance</w:t>
      </w:r>
      <w:r w:rsidR="002D53DD">
        <w:rPr>
          <w:rFonts w:ascii="Arial" w:hAnsi="Arial" w:cs="Arial"/>
          <w:bCs/>
          <w:sz w:val="22"/>
          <w:szCs w:val="22"/>
        </w:rPr>
        <w:t>.</w:t>
      </w:r>
    </w:p>
    <w:p w14:paraId="312623D3" w14:textId="77777777" w:rsidR="0006701B" w:rsidRPr="005823B3" w:rsidRDefault="0006701B" w:rsidP="0006701B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7D3C8269" w14:textId="77777777" w:rsidR="009643AA" w:rsidRPr="009643AA" w:rsidRDefault="002073D7" w:rsidP="009643AA">
      <w:pPr>
        <w:rPr>
          <w:rFonts w:ascii="Arial" w:hAnsi="Arial" w:cs="Arial"/>
          <w:color w:val="000000"/>
          <w:sz w:val="12"/>
          <w:szCs w:val="12"/>
        </w:rPr>
      </w:pPr>
      <w:r w:rsidRPr="00364E0C">
        <w:rPr>
          <w:rFonts w:ascii="Arial" w:hAnsi="Arial" w:cs="Arial"/>
          <w:color w:val="000000"/>
          <w:sz w:val="22"/>
          <w:szCs w:val="22"/>
        </w:rPr>
        <w:t>This description is indicative of the nature and level of responsibilities associated with this job.</w:t>
      </w:r>
      <w:r w:rsidR="00364E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4E0C">
        <w:rPr>
          <w:rFonts w:ascii="Arial" w:hAnsi="Arial" w:cs="Arial"/>
          <w:color w:val="000000"/>
          <w:sz w:val="22"/>
          <w:szCs w:val="22"/>
        </w:rPr>
        <w:t>It is not exhaustive and the job holder will be required to undertake other duties and</w:t>
      </w:r>
      <w:r w:rsidR="00364E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364E0C">
        <w:rPr>
          <w:rFonts w:ascii="Arial" w:hAnsi="Arial" w:cs="Arial"/>
          <w:color w:val="000000"/>
          <w:sz w:val="22"/>
          <w:szCs w:val="22"/>
        </w:rPr>
        <w:t>responsibilities commensurate with the grade</w:t>
      </w:r>
      <w:r w:rsidRPr="00A61256">
        <w:rPr>
          <w:rFonts w:ascii="Arial" w:hAnsi="Arial" w:cs="Arial"/>
          <w:color w:val="000000"/>
          <w:sz w:val="24"/>
          <w:szCs w:val="24"/>
        </w:rPr>
        <w:t>.</w:t>
      </w:r>
      <w:r w:rsidR="009643AA">
        <w:rPr>
          <w:rFonts w:ascii="Arial" w:hAnsi="Arial" w:cs="Arial"/>
          <w:color w:val="000000"/>
          <w:sz w:val="24"/>
          <w:szCs w:val="24"/>
        </w:rPr>
        <w:br/>
      </w:r>
      <w:r w:rsidR="002E0B72">
        <w:rPr>
          <w:rFonts w:ascii="Arial" w:hAnsi="Arial" w:cs="Arial"/>
          <w:color w:val="000000"/>
          <w:sz w:val="24"/>
          <w:szCs w:val="24"/>
        </w:rPr>
        <w:tab/>
      </w:r>
    </w:p>
    <w:p w14:paraId="7F2EC2C8" w14:textId="014F386C" w:rsidR="00DE2479" w:rsidRPr="00F50D1C" w:rsidRDefault="00480481" w:rsidP="009643AA">
      <w:pPr>
        <w:jc w:val="right"/>
        <w:rPr>
          <w:rStyle w:val="InitialStyle"/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Updated </w:t>
      </w:r>
      <w:r w:rsidR="008A14A9">
        <w:rPr>
          <w:rFonts w:ascii="Arial" w:hAnsi="Arial" w:cs="Arial"/>
          <w:b/>
          <w:color w:val="000000"/>
          <w:sz w:val="22"/>
          <w:szCs w:val="22"/>
        </w:rPr>
        <w:t>October 2024</w:t>
      </w:r>
    </w:p>
    <w:sectPr w:rsidR="00DE2479" w:rsidRPr="00F50D1C" w:rsidSect="009B7EF6">
      <w:footerReference w:type="default" r:id="rId8"/>
      <w:pgSz w:w="11905" w:h="16837"/>
      <w:pgMar w:top="709" w:right="850" w:bottom="426" w:left="709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D54B" w14:textId="77777777" w:rsidR="008C5C5A" w:rsidRDefault="008C5C5A">
      <w:r>
        <w:separator/>
      </w:r>
    </w:p>
  </w:endnote>
  <w:endnote w:type="continuationSeparator" w:id="0">
    <w:p w14:paraId="2A451B49" w14:textId="77777777" w:rsidR="008C5C5A" w:rsidRDefault="008C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5F6A" w14:textId="77777777" w:rsidR="0049325B" w:rsidRDefault="0049325B">
    <w:pPr>
      <w:pStyle w:val="DefaultText"/>
      <w:tabs>
        <w:tab w:val="center" w:pos="5103"/>
        <w:tab w:val="right" w:pos="10205"/>
      </w:tabs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5EA0" w14:textId="77777777" w:rsidR="008C5C5A" w:rsidRDefault="008C5C5A">
      <w:r>
        <w:separator/>
      </w:r>
    </w:p>
  </w:footnote>
  <w:footnote w:type="continuationSeparator" w:id="0">
    <w:p w14:paraId="7E1EB1EB" w14:textId="77777777" w:rsidR="008C5C5A" w:rsidRDefault="008C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940"/>
    <w:multiLevelType w:val="hybridMultilevel"/>
    <w:tmpl w:val="3E98A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90C"/>
    <w:multiLevelType w:val="hybridMultilevel"/>
    <w:tmpl w:val="D45AFBBA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04A1343D"/>
    <w:multiLevelType w:val="singleLevel"/>
    <w:tmpl w:val="3D427F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3" w15:restartNumberingAfterBreak="0">
    <w:nsid w:val="0FF845CA"/>
    <w:multiLevelType w:val="hybridMultilevel"/>
    <w:tmpl w:val="D766FAEA"/>
    <w:lvl w:ilvl="0" w:tplc="89B41EE6">
      <w:start w:val="1"/>
      <w:numFmt w:val="bullet"/>
      <w:lvlText w:val=""/>
      <w:lvlJc w:val="left"/>
      <w:pPr>
        <w:ind w:left="283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1059526A"/>
    <w:multiLevelType w:val="singleLevel"/>
    <w:tmpl w:val="3D427F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5" w15:restartNumberingAfterBreak="0">
    <w:nsid w:val="1116225F"/>
    <w:multiLevelType w:val="hybridMultilevel"/>
    <w:tmpl w:val="7F568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A47604"/>
    <w:multiLevelType w:val="hybridMultilevel"/>
    <w:tmpl w:val="8440F1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C40BE"/>
    <w:multiLevelType w:val="singleLevel"/>
    <w:tmpl w:val="3D427F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8" w15:restartNumberingAfterBreak="0">
    <w:nsid w:val="21794BDE"/>
    <w:multiLevelType w:val="hybridMultilevel"/>
    <w:tmpl w:val="C66A6CF2"/>
    <w:lvl w:ilvl="0" w:tplc="89B41EE6">
      <w:start w:val="1"/>
      <w:numFmt w:val="bullet"/>
      <w:lvlText w:val=""/>
      <w:lvlJc w:val="left"/>
      <w:pPr>
        <w:ind w:left="1495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 w15:restartNumberingAfterBreak="0">
    <w:nsid w:val="2D7A4D23"/>
    <w:multiLevelType w:val="hybridMultilevel"/>
    <w:tmpl w:val="FD82F374"/>
    <w:lvl w:ilvl="0" w:tplc="89B41EE6">
      <w:start w:val="1"/>
      <w:numFmt w:val="bullet"/>
      <w:lvlText w:val=""/>
      <w:lvlJc w:val="left"/>
      <w:pPr>
        <w:ind w:left="1135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FD0FB0"/>
    <w:multiLevelType w:val="hybridMultilevel"/>
    <w:tmpl w:val="03B4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B5A65"/>
    <w:multiLevelType w:val="hybridMultilevel"/>
    <w:tmpl w:val="7044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C014D"/>
    <w:multiLevelType w:val="hybridMultilevel"/>
    <w:tmpl w:val="49A8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21B41"/>
    <w:multiLevelType w:val="singleLevel"/>
    <w:tmpl w:val="3D427F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4" w15:restartNumberingAfterBreak="0">
    <w:nsid w:val="3F9924C8"/>
    <w:multiLevelType w:val="hybridMultilevel"/>
    <w:tmpl w:val="9926AE34"/>
    <w:lvl w:ilvl="0" w:tplc="89B41EE6">
      <w:start w:val="1"/>
      <w:numFmt w:val="bullet"/>
      <w:lvlText w:val=""/>
      <w:lvlJc w:val="left"/>
      <w:pPr>
        <w:ind w:left="1208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 w15:restartNumberingAfterBreak="0">
    <w:nsid w:val="438B5F4F"/>
    <w:multiLevelType w:val="hybridMultilevel"/>
    <w:tmpl w:val="596E4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C408F"/>
    <w:multiLevelType w:val="singleLevel"/>
    <w:tmpl w:val="3D427F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7" w15:restartNumberingAfterBreak="0">
    <w:nsid w:val="4E21168C"/>
    <w:multiLevelType w:val="hybridMultilevel"/>
    <w:tmpl w:val="7FF8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22190"/>
    <w:multiLevelType w:val="hybridMultilevel"/>
    <w:tmpl w:val="0EE84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685F"/>
    <w:multiLevelType w:val="hybridMultilevel"/>
    <w:tmpl w:val="AC3AC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75D39"/>
    <w:multiLevelType w:val="hybridMultilevel"/>
    <w:tmpl w:val="A9CC6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C5D05"/>
    <w:multiLevelType w:val="singleLevel"/>
    <w:tmpl w:val="3D427F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 w15:restartNumberingAfterBreak="0">
    <w:nsid w:val="5F132B1B"/>
    <w:multiLevelType w:val="singleLevel"/>
    <w:tmpl w:val="3D427F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3" w15:restartNumberingAfterBreak="0">
    <w:nsid w:val="68513816"/>
    <w:multiLevelType w:val="hybridMultilevel"/>
    <w:tmpl w:val="B7C6D24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FA6080F"/>
    <w:multiLevelType w:val="hybridMultilevel"/>
    <w:tmpl w:val="C900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F4BC7"/>
    <w:multiLevelType w:val="hybridMultilevel"/>
    <w:tmpl w:val="002A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46B6B"/>
    <w:multiLevelType w:val="singleLevel"/>
    <w:tmpl w:val="3D427F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7" w15:restartNumberingAfterBreak="0">
    <w:nsid w:val="76C7110E"/>
    <w:multiLevelType w:val="hybridMultilevel"/>
    <w:tmpl w:val="D36A4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27472"/>
    <w:multiLevelType w:val="singleLevel"/>
    <w:tmpl w:val="3D427F08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num w:numId="1" w16cid:durableId="296641453">
    <w:abstractNumId w:val="2"/>
  </w:num>
  <w:num w:numId="2" w16cid:durableId="406196428">
    <w:abstractNumId w:val="21"/>
  </w:num>
  <w:num w:numId="3" w16cid:durableId="1896817761">
    <w:abstractNumId w:val="16"/>
  </w:num>
  <w:num w:numId="4" w16cid:durableId="1696155238">
    <w:abstractNumId w:val="26"/>
  </w:num>
  <w:num w:numId="5" w16cid:durableId="1291590329">
    <w:abstractNumId w:val="28"/>
  </w:num>
  <w:num w:numId="6" w16cid:durableId="388575223">
    <w:abstractNumId w:val="7"/>
  </w:num>
  <w:num w:numId="7" w16cid:durableId="1557663379">
    <w:abstractNumId w:val="22"/>
  </w:num>
  <w:num w:numId="8" w16cid:durableId="1407337745">
    <w:abstractNumId w:val="4"/>
  </w:num>
  <w:num w:numId="9" w16cid:durableId="1900940455">
    <w:abstractNumId w:val="13"/>
  </w:num>
  <w:num w:numId="10" w16cid:durableId="1063872211">
    <w:abstractNumId w:val="17"/>
  </w:num>
  <w:num w:numId="11" w16cid:durableId="1575627293">
    <w:abstractNumId w:val="27"/>
  </w:num>
  <w:num w:numId="12" w16cid:durableId="1241059266">
    <w:abstractNumId w:val="23"/>
  </w:num>
  <w:num w:numId="13" w16cid:durableId="1090853888">
    <w:abstractNumId w:val="19"/>
  </w:num>
  <w:num w:numId="14" w16cid:durableId="513694986">
    <w:abstractNumId w:val="11"/>
  </w:num>
  <w:num w:numId="15" w16cid:durableId="1970091883">
    <w:abstractNumId w:val="24"/>
  </w:num>
  <w:num w:numId="16" w16cid:durableId="21713171">
    <w:abstractNumId w:val="15"/>
  </w:num>
  <w:num w:numId="17" w16cid:durableId="330717269">
    <w:abstractNumId w:val="18"/>
  </w:num>
  <w:num w:numId="18" w16cid:durableId="1415475086">
    <w:abstractNumId w:val="6"/>
  </w:num>
  <w:num w:numId="19" w16cid:durableId="2144732346">
    <w:abstractNumId w:val="12"/>
  </w:num>
  <w:num w:numId="20" w16cid:durableId="617834198">
    <w:abstractNumId w:val="1"/>
  </w:num>
  <w:num w:numId="21" w16cid:durableId="609968195">
    <w:abstractNumId w:val="10"/>
  </w:num>
  <w:num w:numId="22" w16cid:durableId="105123780">
    <w:abstractNumId w:val="0"/>
  </w:num>
  <w:num w:numId="23" w16cid:durableId="68813841">
    <w:abstractNumId w:val="25"/>
  </w:num>
  <w:num w:numId="24" w16cid:durableId="156464654">
    <w:abstractNumId w:val="3"/>
  </w:num>
  <w:num w:numId="25" w16cid:durableId="233201078">
    <w:abstractNumId w:val="14"/>
  </w:num>
  <w:num w:numId="26" w16cid:durableId="455099093">
    <w:abstractNumId w:val="9"/>
  </w:num>
  <w:num w:numId="27" w16cid:durableId="268854517">
    <w:abstractNumId w:val="8"/>
  </w:num>
  <w:num w:numId="28" w16cid:durableId="816145029">
    <w:abstractNumId w:val="20"/>
  </w:num>
  <w:num w:numId="29" w16cid:durableId="1500730536">
    <w:abstractNumId w:val="20"/>
  </w:num>
  <w:num w:numId="30" w16cid:durableId="1766879396">
    <w:abstractNumId w:val="5"/>
  </w:num>
  <w:num w:numId="31" w16cid:durableId="14848149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F2"/>
    <w:rsid w:val="00020398"/>
    <w:rsid w:val="0002398C"/>
    <w:rsid w:val="00031780"/>
    <w:rsid w:val="000373C5"/>
    <w:rsid w:val="00051962"/>
    <w:rsid w:val="000528C6"/>
    <w:rsid w:val="00054BB5"/>
    <w:rsid w:val="00066EA1"/>
    <w:rsid w:val="0006701B"/>
    <w:rsid w:val="00074888"/>
    <w:rsid w:val="00075C76"/>
    <w:rsid w:val="000850CE"/>
    <w:rsid w:val="000C6C33"/>
    <w:rsid w:val="000D2EB1"/>
    <w:rsid w:val="000D3D85"/>
    <w:rsid w:val="000D6F55"/>
    <w:rsid w:val="000E6C08"/>
    <w:rsid w:val="00167E9B"/>
    <w:rsid w:val="00173D2A"/>
    <w:rsid w:val="00186C2A"/>
    <w:rsid w:val="001A7D8B"/>
    <w:rsid w:val="001C39D4"/>
    <w:rsid w:val="001C44DB"/>
    <w:rsid w:val="001D26E8"/>
    <w:rsid w:val="001E542C"/>
    <w:rsid w:val="001F37C5"/>
    <w:rsid w:val="00201C42"/>
    <w:rsid w:val="002073D7"/>
    <w:rsid w:val="0021457A"/>
    <w:rsid w:val="00216C83"/>
    <w:rsid w:val="0026757B"/>
    <w:rsid w:val="00286D66"/>
    <w:rsid w:val="002C407E"/>
    <w:rsid w:val="002C7157"/>
    <w:rsid w:val="002D127B"/>
    <w:rsid w:val="002D53DD"/>
    <w:rsid w:val="002E0B72"/>
    <w:rsid w:val="002F1C9E"/>
    <w:rsid w:val="002F1E8B"/>
    <w:rsid w:val="00300727"/>
    <w:rsid w:val="00301315"/>
    <w:rsid w:val="003422C0"/>
    <w:rsid w:val="0035364C"/>
    <w:rsid w:val="00363116"/>
    <w:rsid w:val="003632BB"/>
    <w:rsid w:val="00364E0C"/>
    <w:rsid w:val="00373E3F"/>
    <w:rsid w:val="003946F0"/>
    <w:rsid w:val="003A4ED4"/>
    <w:rsid w:val="003C05B7"/>
    <w:rsid w:val="003E2111"/>
    <w:rsid w:val="003E350E"/>
    <w:rsid w:val="00411183"/>
    <w:rsid w:val="004252A3"/>
    <w:rsid w:val="00437C1D"/>
    <w:rsid w:val="004477A9"/>
    <w:rsid w:val="00450186"/>
    <w:rsid w:val="00480481"/>
    <w:rsid w:val="0048272C"/>
    <w:rsid w:val="0049325B"/>
    <w:rsid w:val="004C07F2"/>
    <w:rsid w:val="004C59A5"/>
    <w:rsid w:val="004D7DC9"/>
    <w:rsid w:val="004E38A8"/>
    <w:rsid w:val="004F0B66"/>
    <w:rsid w:val="004F19E4"/>
    <w:rsid w:val="00502AB3"/>
    <w:rsid w:val="00530429"/>
    <w:rsid w:val="00532AB4"/>
    <w:rsid w:val="00572F9F"/>
    <w:rsid w:val="0057533B"/>
    <w:rsid w:val="005823B3"/>
    <w:rsid w:val="00583593"/>
    <w:rsid w:val="00597098"/>
    <w:rsid w:val="005B7624"/>
    <w:rsid w:val="005F4A27"/>
    <w:rsid w:val="00601234"/>
    <w:rsid w:val="00604574"/>
    <w:rsid w:val="00635039"/>
    <w:rsid w:val="0065607D"/>
    <w:rsid w:val="006769BE"/>
    <w:rsid w:val="006C5E08"/>
    <w:rsid w:val="006D489B"/>
    <w:rsid w:val="007045E6"/>
    <w:rsid w:val="00712557"/>
    <w:rsid w:val="0071589A"/>
    <w:rsid w:val="00722080"/>
    <w:rsid w:val="00747E0D"/>
    <w:rsid w:val="00766A9A"/>
    <w:rsid w:val="00775F72"/>
    <w:rsid w:val="007D62BB"/>
    <w:rsid w:val="007E0271"/>
    <w:rsid w:val="007E31F9"/>
    <w:rsid w:val="00815A8B"/>
    <w:rsid w:val="0082074A"/>
    <w:rsid w:val="00845E9A"/>
    <w:rsid w:val="008463F5"/>
    <w:rsid w:val="008639B8"/>
    <w:rsid w:val="00881A66"/>
    <w:rsid w:val="008A14A9"/>
    <w:rsid w:val="008C045F"/>
    <w:rsid w:val="008C3B32"/>
    <w:rsid w:val="008C4594"/>
    <w:rsid w:val="008C5C5A"/>
    <w:rsid w:val="0091012F"/>
    <w:rsid w:val="009114FC"/>
    <w:rsid w:val="009117DF"/>
    <w:rsid w:val="00937599"/>
    <w:rsid w:val="00944171"/>
    <w:rsid w:val="00954027"/>
    <w:rsid w:val="00957139"/>
    <w:rsid w:val="0096402A"/>
    <w:rsid w:val="009643AA"/>
    <w:rsid w:val="009714A6"/>
    <w:rsid w:val="00977F63"/>
    <w:rsid w:val="009B239D"/>
    <w:rsid w:val="009B7EF6"/>
    <w:rsid w:val="00A07ADB"/>
    <w:rsid w:val="00A34B8A"/>
    <w:rsid w:val="00A42606"/>
    <w:rsid w:val="00A453F9"/>
    <w:rsid w:val="00A61256"/>
    <w:rsid w:val="00A64FCB"/>
    <w:rsid w:val="00AA1A6E"/>
    <w:rsid w:val="00AA6BF3"/>
    <w:rsid w:val="00AC133A"/>
    <w:rsid w:val="00AC31FC"/>
    <w:rsid w:val="00AC5370"/>
    <w:rsid w:val="00AE3056"/>
    <w:rsid w:val="00B07949"/>
    <w:rsid w:val="00B10671"/>
    <w:rsid w:val="00B1078E"/>
    <w:rsid w:val="00B13EFD"/>
    <w:rsid w:val="00B51FB5"/>
    <w:rsid w:val="00BA6858"/>
    <w:rsid w:val="00BC2411"/>
    <w:rsid w:val="00BC6035"/>
    <w:rsid w:val="00BC6DE1"/>
    <w:rsid w:val="00BE4C49"/>
    <w:rsid w:val="00BF43B9"/>
    <w:rsid w:val="00C04F60"/>
    <w:rsid w:val="00C51A7F"/>
    <w:rsid w:val="00C53E04"/>
    <w:rsid w:val="00C753E5"/>
    <w:rsid w:val="00CB5427"/>
    <w:rsid w:val="00CE1B82"/>
    <w:rsid w:val="00CE576C"/>
    <w:rsid w:val="00CF2260"/>
    <w:rsid w:val="00D07D72"/>
    <w:rsid w:val="00D3605D"/>
    <w:rsid w:val="00D611BE"/>
    <w:rsid w:val="00DE2479"/>
    <w:rsid w:val="00E13A58"/>
    <w:rsid w:val="00E20B62"/>
    <w:rsid w:val="00E248A4"/>
    <w:rsid w:val="00E4425E"/>
    <w:rsid w:val="00E471BF"/>
    <w:rsid w:val="00E55775"/>
    <w:rsid w:val="00E92E3D"/>
    <w:rsid w:val="00E93C5F"/>
    <w:rsid w:val="00E9569E"/>
    <w:rsid w:val="00EA2DF0"/>
    <w:rsid w:val="00EA7077"/>
    <w:rsid w:val="00EA7659"/>
    <w:rsid w:val="00EB1C83"/>
    <w:rsid w:val="00EC739F"/>
    <w:rsid w:val="00EF1E63"/>
    <w:rsid w:val="00EF7951"/>
    <w:rsid w:val="00F000CD"/>
    <w:rsid w:val="00F3306D"/>
    <w:rsid w:val="00F35AE8"/>
    <w:rsid w:val="00F423AB"/>
    <w:rsid w:val="00F50D1C"/>
    <w:rsid w:val="00F86793"/>
    <w:rsid w:val="00F909A6"/>
    <w:rsid w:val="00F91EDC"/>
    <w:rsid w:val="00FB6B4A"/>
    <w:rsid w:val="00FC65D6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A91069"/>
  <w15:docId w15:val="{2F3DA7F9-7E4B-44AF-8757-29EE3D8E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B5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780"/>
    <w:pPr>
      <w:ind w:left="720"/>
    </w:pPr>
  </w:style>
  <w:style w:type="paragraph" w:customStyle="1" w:styleId="TableText">
    <w:name w:val="Table Text"/>
    <w:basedOn w:val="Normal"/>
    <w:rsid w:val="00054BB5"/>
    <w:pPr>
      <w:jc w:val="right"/>
    </w:pPr>
    <w:rPr>
      <w:color w:val="000000"/>
      <w:sz w:val="24"/>
    </w:rPr>
  </w:style>
  <w:style w:type="paragraph" w:customStyle="1" w:styleId="DefaultText">
    <w:name w:val="Default Text"/>
    <w:basedOn w:val="Normal"/>
    <w:rsid w:val="00054BB5"/>
    <w:rPr>
      <w:color w:val="000000"/>
      <w:sz w:val="24"/>
    </w:rPr>
  </w:style>
  <w:style w:type="paragraph" w:customStyle="1" w:styleId="a">
    <w:name w:val="&quot;"/>
    <w:basedOn w:val="Normal"/>
    <w:rsid w:val="00054BB5"/>
    <w:rPr>
      <w:color w:val="000000"/>
      <w:sz w:val="24"/>
    </w:rPr>
  </w:style>
  <w:style w:type="character" w:customStyle="1" w:styleId="InitialStyle">
    <w:name w:val="InitialStyle"/>
    <w:rsid w:val="00054BB5"/>
    <w:rPr>
      <w:rFonts w:ascii="Times New Roman" w:hAnsi="Times New Roman"/>
      <w:color w:val="000000"/>
      <w:spacing w:val="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C7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15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7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157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E0B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en-US"/>
    </w:rPr>
  </w:style>
  <w:style w:type="paragraph" w:customStyle="1" w:styleId="greyfont333333">
    <w:name w:val="grey_font_333333"/>
    <w:basedOn w:val="Normal"/>
    <w:uiPriority w:val="99"/>
    <w:semiHidden/>
    <w:rsid w:val="002E0B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CD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B106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40D5-8F78-4D5F-ABE9-EB0FB5B1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csrobsonl1</dc:creator>
  <cp:lastModifiedBy>Susan Hughes</cp:lastModifiedBy>
  <cp:revision>4</cp:revision>
  <cp:lastPrinted>2014-12-15T13:19:00Z</cp:lastPrinted>
  <dcterms:created xsi:type="dcterms:W3CDTF">2024-10-21T15:41:00Z</dcterms:created>
  <dcterms:modified xsi:type="dcterms:W3CDTF">2024-10-23T16:04:00Z</dcterms:modified>
</cp:coreProperties>
</file>